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68DE" w14:textId="77777777" w:rsidR="00CE33BD" w:rsidRPr="00CE33BD" w:rsidRDefault="00CE33BD" w:rsidP="00CE33BD">
      <w:pPr>
        <w:spacing w:after="0" w:line="360" w:lineRule="auto"/>
        <w:jc w:val="right"/>
        <w:rPr>
          <w:rFonts w:ascii="Roboto" w:hAnsi="Roboto"/>
          <w:sz w:val="20"/>
          <w:szCs w:val="20"/>
          <w:lang w:val="es-CU"/>
        </w:rPr>
      </w:pPr>
      <w:r w:rsidRPr="00CE33BD">
        <w:rPr>
          <w:rFonts w:ascii="Roboto" w:hAnsi="Roboto"/>
          <w:sz w:val="20"/>
          <w:szCs w:val="20"/>
          <w:lang w:val="es-CU"/>
        </w:rPr>
        <w:t>Artículo de revisión</w:t>
      </w:r>
    </w:p>
    <w:p w14:paraId="5B8D8C6F" w14:textId="77777777" w:rsidR="00CE33BD" w:rsidRPr="00CE33BD" w:rsidRDefault="00CE33BD" w:rsidP="009B7CE6">
      <w:pPr>
        <w:spacing w:after="0" w:line="360" w:lineRule="auto"/>
        <w:jc w:val="right"/>
        <w:rPr>
          <w:rFonts w:ascii="Roboto" w:hAnsi="Roboto"/>
          <w:sz w:val="24"/>
          <w:szCs w:val="24"/>
          <w:lang w:val="es-CU"/>
        </w:rPr>
      </w:pPr>
    </w:p>
    <w:p w14:paraId="05F6DDA6" w14:textId="77777777" w:rsidR="00CE33BD" w:rsidRPr="00CE33BD" w:rsidRDefault="00CE33BD" w:rsidP="00CE33BD">
      <w:pPr>
        <w:spacing w:after="0" w:line="360" w:lineRule="auto"/>
        <w:jc w:val="center"/>
        <w:rPr>
          <w:rFonts w:ascii="Roboto" w:hAnsi="Roboto"/>
          <w:b/>
          <w:bCs/>
          <w:sz w:val="28"/>
          <w:szCs w:val="32"/>
          <w:lang w:val="es-ES"/>
        </w:rPr>
      </w:pPr>
      <w:r w:rsidRPr="00CE33BD">
        <w:rPr>
          <w:rFonts w:ascii="Roboto" w:hAnsi="Roboto"/>
          <w:b/>
          <w:bCs/>
          <w:sz w:val="28"/>
          <w:szCs w:val="32"/>
          <w:lang w:val="es-ES"/>
        </w:rPr>
        <w:t>Riesgo de diabetes mellitus tipo 2 en adultos según estudios con el test de FINDRISC</w:t>
      </w:r>
    </w:p>
    <w:p w14:paraId="6AA1EA57" w14:textId="77777777" w:rsidR="00CE33BD" w:rsidRDefault="00CE33BD" w:rsidP="00CE33BD">
      <w:pPr>
        <w:spacing w:after="0" w:line="360" w:lineRule="auto"/>
        <w:jc w:val="center"/>
        <w:rPr>
          <w:rFonts w:ascii="Roboto" w:hAnsi="Roboto"/>
          <w:sz w:val="28"/>
          <w:szCs w:val="32"/>
        </w:rPr>
      </w:pPr>
      <w:r w:rsidRPr="00CE33BD">
        <w:rPr>
          <w:rFonts w:ascii="Roboto" w:hAnsi="Roboto"/>
          <w:sz w:val="28"/>
          <w:szCs w:val="32"/>
        </w:rPr>
        <w:t>Risk of type 2 diabetes mellitus in adults according to studies with the FINDRISC test</w:t>
      </w:r>
    </w:p>
    <w:p w14:paraId="0D3BC914" w14:textId="77777777" w:rsidR="00CE33BD" w:rsidRPr="00CE33BD" w:rsidRDefault="00CE33BD" w:rsidP="00CE33BD">
      <w:pPr>
        <w:spacing w:after="0" w:line="360" w:lineRule="auto"/>
        <w:jc w:val="center"/>
        <w:rPr>
          <w:rFonts w:ascii="Roboto" w:hAnsi="Roboto"/>
          <w:sz w:val="24"/>
          <w:szCs w:val="24"/>
        </w:rPr>
      </w:pPr>
    </w:p>
    <w:p w14:paraId="60A7FEEB" w14:textId="5E60A312" w:rsidR="00CE33BD" w:rsidRPr="00CE33BD" w:rsidRDefault="00CE33BD" w:rsidP="00CE33BD">
      <w:pPr>
        <w:spacing w:after="0" w:line="360" w:lineRule="auto"/>
        <w:jc w:val="both"/>
        <w:rPr>
          <w:rFonts w:ascii="Roboto" w:hAnsi="Roboto"/>
          <w:sz w:val="24"/>
          <w:szCs w:val="24"/>
          <w:lang w:val="es-EC"/>
        </w:rPr>
      </w:pPr>
      <w:bookmarkStart w:id="0" w:name="_Hlk144383970"/>
      <w:r w:rsidRPr="00CE33BD">
        <w:rPr>
          <w:rFonts w:ascii="Roboto" w:hAnsi="Roboto"/>
          <w:sz w:val="24"/>
          <w:szCs w:val="24"/>
          <w:lang w:val="es-EC"/>
        </w:rPr>
        <w:t>Gabriela Estefanía Espinoza Guacho</w:t>
      </w:r>
      <w:r w:rsidRPr="00CE33BD">
        <w:rPr>
          <w:rFonts w:ascii="Roboto" w:hAnsi="Roboto"/>
          <w:sz w:val="24"/>
          <w:szCs w:val="24"/>
          <w:vertAlign w:val="superscript"/>
          <w:lang w:val="es-EC"/>
        </w:rPr>
        <w:t>*</w:t>
      </w:r>
      <w:r w:rsidRPr="00CE33BD">
        <w:rPr>
          <w:rFonts w:ascii="Roboto" w:hAnsi="Roboto"/>
          <w:sz w:val="24"/>
          <w:szCs w:val="24"/>
          <w:lang w:val="es-EC"/>
        </w:rPr>
        <w:t xml:space="preserve"> </w:t>
      </w:r>
      <w:hyperlink r:id="rId7" w:history="1">
        <w:r w:rsidRPr="00CE33BD">
          <w:rPr>
            <w:rStyle w:val="Hipervnculo"/>
            <w:rFonts w:ascii="Roboto" w:hAnsi="Roboto"/>
            <w:lang w:val="es-CU"/>
          </w:rPr>
          <w:t>https://orcid.org/0009-0009-1076-0154</w:t>
        </w:r>
      </w:hyperlink>
      <w:r w:rsidRPr="00CE33BD">
        <w:rPr>
          <w:rFonts w:ascii="Roboto" w:hAnsi="Roboto"/>
          <w:lang w:val="es-CU"/>
        </w:rPr>
        <w:t xml:space="preserve"> </w:t>
      </w:r>
      <w:r w:rsidRPr="00CE33BD">
        <w:rPr>
          <w:rFonts w:ascii="Roboto" w:hAnsi="Roboto"/>
          <w:sz w:val="24"/>
          <w:szCs w:val="24"/>
          <w:lang w:val="es-EC"/>
        </w:rPr>
        <w:t xml:space="preserve"> </w:t>
      </w:r>
    </w:p>
    <w:p w14:paraId="27EB6C1E" w14:textId="69629606" w:rsidR="00CE33BD" w:rsidRPr="00CE33BD" w:rsidRDefault="00CE33BD" w:rsidP="00CE33BD">
      <w:pPr>
        <w:spacing w:after="0" w:line="360" w:lineRule="auto"/>
        <w:jc w:val="both"/>
        <w:rPr>
          <w:rFonts w:ascii="Roboto" w:hAnsi="Roboto"/>
          <w:sz w:val="24"/>
          <w:szCs w:val="24"/>
          <w:highlight w:val="yellow"/>
          <w:lang w:val="es-EC"/>
        </w:rPr>
      </w:pPr>
      <w:proofErr w:type="spellStart"/>
      <w:r w:rsidRPr="00CE33BD">
        <w:rPr>
          <w:rFonts w:ascii="Roboto" w:hAnsi="Roboto"/>
          <w:sz w:val="24"/>
          <w:szCs w:val="24"/>
          <w:lang w:val="es-EC"/>
        </w:rPr>
        <w:t>Veronica</w:t>
      </w:r>
      <w:proofErr w:type="spellEnd"/>
      <w:r w:rsidRPr="00CE33BD">
        <w:rPr>
          <w:rFonts w:ascii="Roboto" w:hAnsi="Roboto"/>
          <w:sz w:val="24"/>
          <w:szCs w:val="24"/>
          <w:lang w:val="es-EC"/>
        </w:rPr>
        <w:t xml:space="preserve"> Cecilia </w:t>
      </w:r>
      <w:proofErr w:type="spellStart"/>
      <w:r w:rsidRPr="00CE33BD">
        <w:rPr>
          <w:rFonts w:ascii="Roboto" w:hAnsi="Roboto"/>
          <w:sz w:val="24"/>
          <w:szCs w:val="24"/>
          <w:lang w:val="es-EC"/>
        </w:rPr>
        <w:t>Quishpi</w:t>
      </w:r>
      <w:proofErr w:type="spellEnd"/>
      <w:r w:rsidRPr="00CE33BD">
        <w:rPr>
          <w:rFonts w:ascii="Roboto" w:hAnsi="Roboto"/>
          <w:sz w:val="24"/>
          <w:szCs w:val="24"/>
          <w:lang w:val="es-EC"/>
        </w:rPr>
        <w:t xml:space="preserve"> Lucero</w:t>
      </w:r>
      <w:bookmarkEnd w:id="0"/>
      <w:r w:rsidRPr="00CE33BD">
        <w:rPr>
          <w:rFonts w:ascii="Roboto" w:hAnsi="Roboto"/>
          <w:sz w:val="24"/>
          <w:szCs w:val="24"/>
          <w:lang w:val="es-EC"/>
        </w:rPr>
        <w:t xml:space="preserve"> </w:t>
      </w:r>
      <w:hyperlink r:id="rId8" w:history="1">
        <w:r w:rsidRPr="00CE33BD">
          <w:rPr>
            <w:rStyle w:val="Hipervnculo"/>
            <w:rFonts w:ascii="Roboto" w:hAnsi="Roboto"/>
            <w:lang w:val="es-EC"/>
          </w:rPr>
          <w:t>https://orcid.org/0000-0003-4699-6977</w:t>
        </w:r>
      </w:hyperlink>
      <w:r w:rsidRPr="00CE33BD">
        <w:rPr>
          <w:rFonts w:ascii="Roboto" w:hAnsi="Roboto"/>
          <w:sz w:val="24"/>
          <w:szCs w:val="24"/>
          <w:lang w:val="es-EC"/>
        </w:rPr>
        <w:t xml:space="preserve"> </w:t>
      </w:r>
    </w:p>
    <w:p w14:paraId="0D9F8036" w14:textId="77777777" w:rsidR="00CE33BD" w:rsidRPr="00CE33BD" w:rsidRDefault="00CE33BD" w:rsidP="00CE33BD">
      <w:pPr>
        <w:spacing w:after="0" w:line="360" w:lineRule="auto"/>
        <w:jc w:val="both"/>
        <w:rPr>
          <w:rFonts w:ascii="Roboto" w:hAnsi="Roboto"/>
          <w:sz w:val="24"/>
          <w:szCs w:val="24"/>
          <w:highlight w:val="yellow"/>
          <w:lang w:val="es-EC"/>
        </w:rPr>
      </w:pPr>
    </w:p>
    <w:p w14:paraId="3B064BC5" w14:textId="1FC4DD0B" w:rsidR="00CE33BD" w:rsidRPr="00CE33BD" w:rsidRDefault="00CE33BD" w:rsidP="00CE33BD">
      <w:pPr>
        <w:spacing w:after="0" w:line="360" w:lineRule="auto"/>
        <w:jc w:val="both"/>
        <w:rPr>
          <w:rFonts w:ascii="Roboto" w:hAnsi="Roboto"/>
          <w:sz w:val="24"/>
          <w:szCs w:val="24"/>
          <w:lang w:val="es-EC"/>
        </w:rPr>
      </w:pPr>
      <w:r w:rsidRPr="00CE33BD">
        <w:rPr>
          <w:rFonts w:ascii="Roboto" w:hAnsi="Roboto"/>
          <w:sz w:val="24"/>
          <w:szCs w:val="24"/>
          <w:lang w:val="es-EC"/>
        </w:rPr>
        <w:t>Universidad Nacional de Chimborazo, Riobamba, Chimborazo, Ecuador.</w:t>
      </w:r>
    </w:p>
    <w:p w14:paraId="3297F3BC" w14:textId="77777777" w:rsidR="00CE33BD" w:rsidRPr="00CE33BD" w:rsidRDefault="00CE33BD" w:rsidP="00CE33BD">
      <w:pPr>
        <w:spacing w:after="0" w:line="360" w:lineRule="auto"/>
        <w:jc w:val="both"/>
        <w:rPr>
          <w:rFonts w:ascii="Roboto" w:hAnsi="Roboto"/>
          <w:sz w:val="24"/>
          <w:szCs w:val="24"/>
          <w:lang w:val="es-EC"/>
        </w:rPr>
      </w:pPr>
    </w:p>
    <w:p w14:paraId="0A6E450C" w14:textId="77777777" w:rsidR="00CE33BD" w:rsidRPr="00CE33BD" w:rsidRDefault="00CE33BD" w:rsidP="00CE33BD">
      <w:pPr>
        <w:spacing w:after="0" w:line="360" w:lineRule="auto"/>
        <w:jc w:val="both"/>
        <w:rPr>
          <w:rFonts w:ascii="Roboto" w:hAnsi="Roboto"/>
          <w:sz w:val="24"/>
          <w:szCs w:val="24"/>
          <w:lang w:val="es-EC"/>
        </w:rPr>
      </w:pPr>
      <w:r w:rsidRPr="00CE33BD">
        <w:rPr>
          <w:rFonts w:ascii="Roboto" w:hAnsi="Roboto"/>
          <w:sz w:val="24"/>
          <w:szCs w:val="24"/>
          <w:lang w:val="es-EC"/>
        </w:rPr>
        <w:t xml:space="preserve">*Autor por correspondencia: </w:t>
      </w:r>
      <w:hyperlink r:id="rId9" w:history="1">
        <w:r w:rsidRPr="00CE33BD">
          <w:rPr>
            <w:rStyle w:val="Hipervnculo"/>
            <w:rFonts w:ascii="Roboto" w:hAnsi="Roboto"/>
            <w:lang w:val="es-CU"/>
          </w:rPr>
          <w:t>gstefanyespinoza@gmail.com</w:t>
        </w:r>
      </w:hyperlink>
      <w:r w:rsidRPr="00CE33BD">
        <w:rPr>
          <w:rFonts w:ascii="Roboto" w:hAnsi="Roboto"/>
          <w:sz w:val="24"/>
          <w:szCs w:val="24"/>
          <w:lang w:val="es-CU"/>
        </w:rPr>
        <w:t xml:space="preserve"> </w:t>
      </w:r>
      <w:r w:rsidRPr="00CE33BD">
        <w:rPr>
          <w:rFonts w:ascii="Roboto" w:hAnsi="Roboto"/>
          <w:sz w:val="26"/>
          <w:szCs w:val="28"/>
          <w:lang w:val="es-EC"/>
        </w:rPr>
        <w:t xml:space="preserve"> </w:t>
      </w:r>
    </w:p>
    <w:p w14:paraId="435B975B" w14:textId="77777777" w:rsidR="00CE33BD" w:rsidRPr="00CE33BD" w:rsidRDefault="00CE33BD" w:rsidP="00CE33BD">
      <w:pPr>
        <w:pStyle w:val="Encabezado"/>
        <w:spacing w:line="360" w:lineRule="auto"/>
        <w:jc w:val="both"/>
        <w:rPr>
          <w:rFonts w:ascii="Roboto" w:eastAsia="Calibri" w:hAnsi="Roboto"/>
          <w:lang w:val="es-EC"/>
        </w:rPr>
      </w:pPr>
    </w:p>
    <w:p w14:paraId="2BCA482A" w14:textId="77777777" w:rsidR="00CE33BD" w:rsidRPr="00CE33BD" w:rsidRDefault="00CE33BD" w:rsidP="00CE33BD">
      <w:pPr>
        <w:spacing w:after="0" w:line="360" w:lineRule="auto"/>
        <w:jc w:val="both"/>
        <w:rPr>
          <w:rFonts w:ascii="Roboto" w:hAnsi="Roboto"/>
          <w:b/>
          <w:bCs/>
          <w:sz w:val="24"/>
          <w:szCs w:val="24"/>
          <w:lang w:val="es-CU"/>
        </w:rPr>
      </w:pPr>
      <w:bookmarkStart w:id="1" w:name="_Hlk140127392"/>
      <w:r w:rsidRPr="00CE33BD">
        <w:rPr>
          <w:rFonts w:ascii="Roboto" w:hAnsi="Roboto"/>
          <w:b/>
          <w:bCs/>
          <w:sz w:val="24"/>
          <w:szCs w:val="24"/>
          <w:lang w:val="es-CU"/>
        </w:rPr>
        <w:t>RESUMEN</w:t>
      </w:r>
    </w:p>
    <w:p w14:paraId="0A3F3F63" w14:textId="77777777" w:rsidR="00CE33BD" w:rsidRPr="00CE33BD" w:rsidRDefault="00CE33BD" w:rsidP="00CE33BD">
      <w:pPr>
        <w:pStyle w:val="Textoindependiente"/>
        <w:spacing w:after="0"/>
        <w:rPr>
          <w:rFonts w:ascii="Roboto" w:hAnsi="Roboto"/>
          <w:color w:val="000000"/>
          <w:lang w:val="es-EC"/>
        </w:rPr>
      </w:pPr>
      <w:r w:rsidRPr="00CE33BD">
        <w:rPr>
          <w:rFonts w:ascii="Roboto" w:hAnsi="Roboto"/>
        </w:rPr>
        <w:t xml:space="preserve">La diabetes mellitus es una enfermedad crónica, </w:t>
      </w:r>
      <w:proofErr w:type="spellStart"/>
      <w:r w:rsidRPr="00CE33BD">
        <w:rPr>
          <w:rFonts w:ascii="Roboto" w:hAnsi="Roboto"/>
        </w:rPr>
        <w:t>endocrinometabólica</w:t>
      </w:r>
      <w:proofErr w:type="spellEnd"/>
      <w:r w:rsidRPr="00CE33BD">
        <w:rPr>
          <w:rFonts w:ascii="Roboto" w:hAnsi="Roboto"/>
        </w:rPr>
        <w:t xml:space="preserve">, señalada como un problema de salud a nivel global. Constituye una de las primeras causas de morbimortalidad en adultos y adultos mayores. Es considerada como la primera causa de ceguera prevenible y de amputaciones no traumáticas en miembros inferiores; la prevención y diagnóstico precoz constituyen los pilares para el control de la enfermedad. El objetivo de la investigación fue sistematizar los resultados de estudios sobre riesgo de diabetes mellitus tipo 2 en adultos según estudios que emplearon el test de FINDRISC. Para esto se realizó una investigación básica, no experimental, descriptiva, transversal y documental consistente en una revisión bibliográfica con universo de estudio de 83 documentos, de los cuales 29 formaron parte de la muestra. La revisión incluyó el uso de descriptores de salud y operadores booleanos; se centró en la búsqueda de información publicada en revistas indexadas en bases de datos de alto impacto como Medline, Scopus, PubMed e Ice Web </w:t>
      </w:r>
      <w:proofErr w:type="spellStart"/>
      <w:r w:rsidRPr="00CE33BD">
        <w:rPr>
          <w:rFonts w:ascii="Roboto" w:hAnsi="Roboto"/>
        </w:rPr>
        <w:t>of</w:t>
      </w:r>
      <w:proofErr w:type="spellEnd"/>
      <w:r w:rsidRPr="00CE33BD">
        <w:rPr>
          <w:rFonts w:ascii="Roboto" w:hAnsi="Roboto"/>
        </w:rPr>
        <w:t xml:space="preserve"> </w:t>
      </w:r>
      <w:proofErr w:type="spellStart"/>
      <w:r w:rsidRPr="00CE33BD">
        <w:rPr>
          <w:rFonts w:ascii="Roboto" w:hAnsi="Roboto"/>
        </w:rPr>
        <w:t>Sciencie</w:t>
      </w:r>
      <w:proofErr w:type="spellEnd"/>
      <w:r w:rsidRPr="00CE33BD">
        <w:rPr>
          <w:rFonts w:ascii="Roboto" w:hAnsi="Roboto"/>
        </w:rPr>
        <w:t xml:space="preserve"> y en bases de datos regionales como son Scielo, Latindex, Lilac y Redalyc entre otras. Como principales resultados se incluyen la caracterización del nivel de riesgo de padecer diabetes tipo 2 en base a los factores sociodemográficos y </w:t>
      </w:r>
      <w:proofErr w:type="spellStart"/>
      <w:r w:rsidRPr="00CE33BD">
        <w:rPr>
          <w:rFonts w:ascii="Roboto" w:hAnsi="Roboto"/>
        </w:rPr>
        <w:t>bioantropométricos</w:t>
      </w:r>
      <w:proofErr w:type="spellEnd"/>
      <w:r w:rsidRPr="00CE33BD">
        <w:rPr>
          <w:rFonts w:ascii="Roboto" w:hAnsi="Roboto"/>
        </w:rPr>
        <w:t xml:space="preserve"> que favorecen la aparición de la enfermedad. Se </w:t>
      </w:r>
      <w:r w:rsidRPr="00CE33BD">
        <w:rPr>
          <w:rFonts w:ascii="Roboto" w:hAnsi="Roboto"/>
        </w:rPr>
        <w:lastRenderedPageBreak/>
        <w:t>concluye que la diabetes mellitus genera elevada morbimortalidad que afecta la capacidad funcional y calidad de vida de los pacientes. El test FINDRISC aporta ventajas en cuanto a la predisposición o riesgo de padecer la enfermedad.</w:t>
      </w:r>
    </w:p>
    <w:p w14:paraId="376F816C" w14:textId="42A6D188" w:rsidR="00CE33BD" w:rsidRPr="00CE33BD" w:rsidRDefault="00CE33BD" w:rsidP="00CE33BD">
      <w:pPr>
        <w:spacing w:after="0" w:line="360" w:lineRule="auto"/>
        <w:jc w:val="both"/>
        <w:rPr>
          <w:rFonts w:ascii="Roboto" w:hAnsi="Roboto"/>
          <w:sz w:val="24"/>
          <w:szCs w:val="24"/>
          <w:lang w:val="es-ES"/>
        </w:rPr>
      </w:pPr>
      <w:r w:rsidRPr="00CE33BD">
        <w:rPr>
          <w:rFonts w:ascii="Roboto" w:hAnsi="Roboto"/>
          <w:b/>
          <w:bCs/>
          <w:sz w:val="24"/>
          <w:szCs w:val="24"/>
          <w:lang w:val="es-ES"/>
        </w:rPr>
        <w:t xml:space="preserve">Palabras clave: </w:t>
      </w:r>
      <w:r>
        <w:rPr>
          <w:rFonts w:ascii="Roboto" w:hAnsi="Roboto"/>
          <w:sz w:val="24"/>
          <w:szCs w:val="24"/>
          <w:lang w:val="es-ES"/>
        </w:rPr>
        <w:t>c</w:t>
      </w:r>
      <w:r w:rsidRPr="00CE33BD">
        <w:rPr>
          <w:rFonts w:ascii="Roboto" w:hAnsi="Roboto"/>
          <w:sz w:val="24"/>
          <w:szCs w:val="24"/>
          <w:lang w:val="es-ES"/>
        </w:rPr>
        <w:t xml:space="preserve">alidad de vida; </w:t>
      </w:r>
      <w:r>
        <w:rPr>
          <w:rFonts w:ascii="Roboto" w:hAnsi="Roboto"/>
          <w:sz w:val="24"/>
          <w:szCs w:val="24"/>
          <w:lang w:val="es-ES"/>
        </w:rPr>
        <w:t>d</w:t>
      </w:r>
      <w:r w:rsidRPr="00CE33BD">
        <w:rPr>
          <w:rFonts w:ascii="Roboto" w:hAnsi="Roboto"/>
          <w:sz w:val="24"/>
          <w:szCs w:val="24"/>
          <w:lang w:val="es-ES"/>
        </w:rPr>
        <w:t xml:space="preserve">iabetes mellitus tipo 2; </w:t>
      </w:r>
      <w:r>
        <w:rPr>
          <w:rFonts w:ascii="Roboto" w:hAnsi="Roboto"/>
          <w:sz w:val="24"/>
          <w:szCs w:val="24"/>
          <w:lang w:val="es-ES"/>
        </w:rPr>
        <w:t>p</w:t>
      </w:r>
      <w:r w:rsidRPr="00CE33BD">
        <w:rPr>
          <w:rFonts w:ascii="Roboto" w:hAnsi="Roboto"/>
          <w:sz w:val="24"/>
          <w:szCs w:val="24"/>
          <w:lang w:val="es-ES"/>
        </w:rPr>
        <w:t xml:space="preserve">romoción de salud; </w:t>
      </w:r>
      <w:r>
        <w:rPr>
          <w:rFonts w:ascii="Roboto" w:hAnsi="Roboto"/>
          <w:sz w:val="24"/>
          <w:szCs w:val="24"/>
          <w:lang w:val="es-ES"/>
        </w:rPr>
        <w:t>p</w:t>
      </w:r>
      <w:r w:rsidRPr="00CE33BD">
        <w:rPr>
          <w:rFonts w:ascii="Roboto" w:hAnsi="Roboto"/>
          <w:sz w:val="24"/>
          <w:szCs w:val="24"/>
          <w:lang w:val="es-ES"/>
        </w:rPr>
        <w:t xml:space="preserve">revención de enfermedades; </w:t>
      </w:r>
      <w:r>
        <w:rPr>
          <w:rFonts w:ascii="Roboto" w:hAnsi="Roboto"/>
          <w:sz w:val="24"/>
          <w:szCs w:val="24"/>
          <w:lang w:val="es-ES"/>
        </w:rPr>
        <w:t>t</w:t>
      </w:r>
      <w:r w:rsidRPr="00CE33BD">
        <w:rPr>
          <w:rFonts w:ascii="Roboto" w:hAnsi="Roboto"/>
          <w:sz w:val="24"/>
          <w:szCs w:val="24"/>
          <w:lang w:val="es-ES"/>
        </w:rPr>
        <w:t>est de FINDRISC</w:t>
      </w:r>
    </w:p>
    <w:bookmarkEnd w:id="1"/>
    <w:p w14:paraId="5D1C7196" w14:textId="77777777" w:rsidR="00CE33BD" w:rsidRPr="00CE33BD" w:rsidRDefault="00CE33BD" w:rsidP="00CE33BD">
      <w:pPr>
        <w:pStyle w:val="Ttulo6"/>
        <w:spacing w:after="0" w:line="360" w:lineRule="auto"/>
        <w:rPr>
          <w:rFonts w:ascii="Roboto" w:hAnsi="Roboto"/>
          <w:sz w:val="24"/>
          <w:szCs w:val="24"/>
          <w:lang w:val="es-CU"/>
        </w:rPr>
      </w:pPr>
    </w:p>
    <w:p w14:paraId="4BC4D883" w14:textId="4F21C201" w:rsidR="00CE33BD" w:rsidRPr="00CE33BD" w:rsidRDefault="00CE33BD" w:rsidP="00CE33BD">
      <w:pPr>
        <w:pStyle w:val="Ttulo6"/>
        <w:spacing w:after="0" w:line="360" w:lineRule="auto"/>
        <w:rPr>
          <w:rFonts w:ascii="Roboto" w:hAnsi="Roboto"/>
          <w:sz w:val="24"/>
          <w:szCs w:val="24"/>
        </w:rPr>
      </w:pPr>
      <w:r w:rsidRPr="00CE33BD">
        <w:rPr>
          <w:rFonts w:ascii="Roboto" w:hAnsi="Roboto"/>
          <w:sz w:val="24"/>
          <w:szCs w:val="24"/>
        </w:rPr>
        <w:t>ABSTRACT</w:t>
      </w:r>
    </w:p>
    <w:p w14:paraId="59B2EFFB" w14:textId="77777777" w:rsidR="00CE33BD" w:rsidRPr="00CE33BD" w:rsidRDefault="00CE33BD" w:rsidP="00CE33BD">
      <w:pPr>
        <w:spacing w:after="0" w:line="360" w:lineRule="auto"/>
        <w:jc w:val="both"/>
        <w:rPr>
          <w:rFonts w:ascii="Roboto" w:hAnsi="Roboto"/>
          <w:sz w:val="24"/>
          <w:szCs w:val="24"/>
        </w:rPr>
      </w:pPr>
      <w:r w:rsidRPr="00CE33BD">
        <w:rPr>
          <w:rFonts w:ascii="Roboto" w:hAnsi="Roboto"/>
          <w:sz w:val="24"/>
          <w:szCs w:val="24"/>
        </w:rPr>
        <w:t xml:space="preserve">Diabetes mellitus is a chronic, endocrine-metabolic disease, identified as a global health problem. It constitutes one of the leading causes of morbidity and mortality in adults and the elderly. It is considered the first cause of preventable blindness and non-traumatic amputations in the lower limbs; prevention and early diagnosis constitute the pillars for the control of the disease. The objective of the study was to systematize the results of studies on the risk of type 2 diabetes mellitus in adults according to studies that used the FINDRISC test. For this, a basic, non-experimental, descriptive, cross-sectional and documentary investigation was carried out consisting of a bibliographic review with a universe of study of 83 documents, of which 29 were part of the sample. The review included the use of health descriptors and Boolean operators; focused on the search for information published in journals indexed in high-impact databases such as Medline, Scopus, PubMed and Ice Web of Science and in regional databases such as </w:t>
      </w:r>
      <w:proofErr w:type="spellStart"/>
      <w:r w:rsidRPr="00CE33BD">
        <w:rPr>
          <w:rFonts w:ascii="Roboto" w:hAnsi="Roboto"/>
          <w:sz w:val="24"/>
          <w:szCs w:val="24"/>
        </w:rPr>
        <w:t>Scielo</w:t>
      </w:r>
      <w:proofErr w:type="spellEnd"/>
      <w:r w:rsidRPr="00CE33BD">
        <w:rPr>
          <w:rFonts w:ascii="Roboto" w:hAnsi="Roboto"/>
          <w:sz w:val="24"/>
          <w:szCs w:val="24"/>
        </w:rPr>
        <w:t xml:space="preserve">, Latindex, Lilac and </w:t>
      </w:r>
      <w:proofErr w:type="spellStart"/>
      <w:r w:rsidRPr="00CE33BD">
        <w:rPr>
          <w:rFonts w:ascii="Roboto" w:hAnsi="Roboto"/>
          <w:sz w:val="24"/>
          <w:szCs w:val="24"/>
        </w:rPr>
        <w:t>Redalyc</w:t>
      </w:r>
      <w:proofErr w:type="spellEnd"/>
      <w:r w:rsidRPr="00CE33BD">
        <w:rPr>
          <w:rFonts w:ascii="Roboto" w:hAnsi="Roboto"/>
          <w:sz w:val="24"/>
          <w:szCs w:val="24"/>
        </w:rPr>
        <w:t xml:space="preserve"> among others. The main results include the characterization of the level of risk of suffering from type 2 diabetes based on sociodemographic and </w:t>
      </w:r>
      <w:proofErr w:type="spellStart"/>
      <w:r w:rsidRPr="00CE33BD">
        <w:rPr>
          <w:rFonts w:ascii="Roboto" w:hAnsi="Roboto"/>
          <w:sz w:val="24"/>
          <w:szCs w:val="24"/>
        </w:rPr>
        <w:t>bioanthropometric</w:t>
      </w:r>
      <w:proofErr w:type="spellEnd"/>
      <w:r w:rsidRPr="00CE33BD">
        <w:rPr>
          <w:rFonts w:ascii="Roboto" w:hAnsi="Roboto"/>
          <w:sz w:val="24"/>
          <w:szCs w:val="24"/>
        </w:rPr>
        <w:t xml:space="preserve"> factors that favor the appearance of the disease. It is concluded that diabetes mellitus generates high morbidity and mortality that affects the functional capacity and quality of life of patients. The FINDRISC test provides advantages in terms of predisposition or risk of suffering from the disease.</w:t>
      </w:r>
    </w:p>
    <w:p w14:paraId="40AD5A95" w14:textId="6D9FD005" w:rsidR="00CE33BD" w:rsidRPr="00CE33BD" w:rsidRDefault="00CE33BD" w:rsidP="00CE33BD">
      <w:pPr>
        <w:spacing w:after="0" w:line="360" w:lineRule="auto"/>
        <w:jc w:val="both"/>
        <w:rPr>
          <w:rFonts w:ascii="Roboto" w:hAnsi="Roboto" w:cs="Calibri"/>
          <w:sz w:val="24"/>
          <w:szCs w:val="24"/>
        </w:rPr>
      </w:pPr>
      <w:r w:rsidRPr="00CE33BD">
        <w:rPr>
          <w:rFonts w:ascii="Roboto" w:hAnsi="Roboto" w:cs="Calibri"/>
          <w:b/>
          <w:bCs/>
          <w:sz w:val="24"/>
          <w:szCs w:val="24"/>
        </w:rPr>
        <w:t>Keywords:</w:t>
      </w:r>
      <w:r w:rsidRPr="00CE33BD">
        <w:rPr>
          <w:rFonts w:ascii="Roboto" w:hAnsi="Roboto" w:cs="Calibri"/>
          <w:sz w:val="24"/>
          <w:szCs w:val="24"/>
        </w:rPr>
        <w:t xml:space="preserve"> </w:t>
      </w:r>
      <w:r>
        <w:rPr>
          <w:rFonts w:ascii="Roboto" w:hAnsi="Roboto" w:cs="Calibri"/>
          <w:sz w:val="24"/>
          <w:szCs w:val="24"/>
        </w:rPr>
        <w:t>q</w:t>
      </w:r>
      <w:r w:rsidRPr="00CE33BD">
        <w:rPr>
          <w:rFonts w:ascii="Roboto" w:hAnsi="Roboto" w:cs="Calibri"/>
          <w:sz w:val="24"/>
          <w:szCs w:val="24"/>
        </w:rPr>
        <w:t xml:space="preserve">uality of life; </w:t>
      </w:r>
      <w:r>
        <w:rPr>
          <w:rFonts w:ascii="Roboto" w:hAnsi="Roboto" w:cs="Calibri"/>
          <w:sz w:val="24"/>
          <w:szCs w:val="24"/>
        </w:rPr>
        <w:t>d</w:t>
      </w:r>
      <w:r w:rsidRPr="00CE33BD">
        <w:rPr>
          <w:rFonts w:ascii="Roboto" w:hAnsi="Roboto" w:cs="Calibri"/>
          <w:sz w:val="24"/>
          <w:szCs w:val="24"/>
        </w:rPr>
        <w:t xml:space="preserve">iabetes mellitus type 2; health promotion; </w:t>
      </w:r>
      <w:r>
        <w:rPr>
          <w:rFonts w:ascii="Roboto" w:hAnsi="Roboto" w:cs="Calibri"/>
          <w:sz w:val="24"/>
          <w:szCs w:val="24"/>
        </w:rPr>
        <w:t>d</w:t>
      </w:r>
      <w:r w:rsidRPr="00CE33BD">
        <w:rPr>
          <w:rFonts w:ascii="Roboto" w:hAnsi="Roboto" w:cs="Calibri"/>
          <w:sz w:val="24"/>
          <w:szCs w:val="24"/>
        </w:rPr>
        <w:t>isease prevention; FINDRISC test.</w:t>
      </w:r>
    </w:p>
    <w:p w14:paraId="5578DD45" w14:textId="77777777" w:rsidR="00CE33BD" w:rsidRPr="00CE33BD" w:rsidRDefault="00CE33BD" w:rsidP="00CE33BD">
      <w:pPr>
        <w:spacing w:after="0" w:line="360" w:lineRule="auto"/>
        <w:jc w:val="both"/>
        <w:rPr>
          <w:rFonts w:ascii="Roboto" w:hAnsi="Roboto" w:cs="Calibri"/>
          <w:sz w:val="24"/>
          <w:szCs w:val="24"/>
        </w:rPr>
      </w:pPr>
    </w:p>
    <w:p w14:paraId="18CD836D" w14:textId="77777777" w:rsidR="00CE33BD" w:rsidRPr="00CE33BD" w:rsidRDefault="00CE33BD" w:rsidP="00CE33BD">
      <w:pPr>
        <w:spacing w:after="0" w:line="360" w:lineRule="auto"/>
        <w:jc w:val="both"/>
        <w:rPr>
          <w:rFonts w:ascii="Roboto" w:hAnsi="Roboto" w:cs="Calibri"/>
          <w:sz w:val="24"/>
          <w:szCs w:val="24"/>
        </w:rPr>
      </w:pPr>
    </w:p>
    <w:p w14:paraId="1F379A88" w14:textId="77777777" w:rsidR="00CE33BD" w:rsidRPr="00CE33BD" w:rsidRDefault="00CE33BD" w:rsidP="00CE33BD">
      <w:pPr>
        <w:spacing w:after="0" w:line="360" w:lineRule="auto"/>
        <w:jc w:val="both"/>
        <w:rPr>
          <w:rFonts w:ascii="Roboto" w:hAnsi="Roboto" w:cs="Calibri"/>
          <w:sz w:val="24"/>
          <w:szCs w:val="24"/>
          <w:lang w:val="es-EC"/>
        </w:rPr>
      </w:pPr>
      <w:r w:rsidRPr="00CE33BD">
        <w:rPr>
          <w:rFonts w:ascii="Roboto" w:hAnsi="Roboto" w:cs="Calibri"/>
          <w:sz w:val="24"/>
          <w:szCs w:val="24"/>
          <w:lang w:val="es-EC"/>
        </w:rPr>
        <w:t>Recibido: 31/08/2023</w:t>
      </w:r>
    </w:p>
    <w:p w14:paraId="33301425" w14:textId="77777777" w:rsidR="00CE33BD" w:rsidRPr="00CE33BD" w:rsidRDefault="00CE33BD" w:rsidP="00CE33BD">
      <w:pPr>
        <w:spacing w:after="0" w:line="360" w:lineRule="auto"/>
        <w:jc w:val="both"/>
        <w:rPr>
          <w:rFonts w:ascii="Roboto" w:hAnsi="Roboto" w:cs="Calibri"/>
          <w:sz w:val="24"/>
          <w:szCs w:val="24"/>
          <w:lang w:val="es-EC"/>
        </w:rPr>
      </w:pPr>
      <w:r w:rsidRPr="00CE33BD">
        <w:rPr>
          <w:rFonts w:ascii="Roboto" w:hAnsi="Roboto" w:cs="Calibri"/>
          <w:sz w:val="24"/>
          <w:szCs w:val="24"/>
          <w:lang w:val="es-EC"/>
        </w:rPr>
        <w:t>Aceptado: 08/10/2023</w:t>
      </w:r>
    </w:p>
    <w:p w14:paraId="5681A6E2" w14:textId="77777777" w:rsidR="00CE33BD" w:rsidRPr="00CE33BD" w:rsidRDefault="00CE33BD" w:rsidP="00CE33BD">
      <w:pPr>
        <w:spacing w:after="0" w:line="360" w:lineRule="auto"/>
        <w:jc w:val="both"/>
        <w:rPr>
          <w:rFonts w:ascii="Roboto" w:hAnsi="Roboto" w:cs="Calibri"/>
          <w:b/>
          <w:bCs/>
          <w:sz w:val="24"/>
          <w:szCs w:val="24"/>
          <w:lang w:val="es-EC"/>
        </w:rPr>
      </w:pPr>
    </w:p>
    <w:p w14:paraId="46EC04F7" w14:textId="77777777" w:rsidR="00CE33BD" w:rsidRPr="00CE33BD" w:rsidRDefault="00CE33BD" w:rsidP="00CE33BD">
      <w:pPr>
        <w:spacing w:after="0" w:line="360" w:lineRule="auto"/>
        <w:jc w:val="both"/>
        <w:rPr>
          <w:rFonts w:ascii="Roboto" w:hAnsi="Roboto" w:cs="Calibri"/>
          <w:sz w:val="24"/>
          <w:szCs w:val="24"/>
          <w:lang w:val="es-EC"/>
        </w:rPr>
      </w:pPr>
    </w:p>
    <w:p w14:paraId="678761E7" w14:textId="77777777" w:rsidR="00CE33BD" w:rsidRPr="00CE33BD" w:rsidRDefault="00CE33BD" w:rsidP="00CE33BD">
      <w:pPr>
        <w:spacing w:after="0" w:line="360" w:lineRule="auto"/>
        <w:jc w:val="center"/>
        <w:rPr>
          <w:rFonts w:ascii="Roboto" w:hAnsi="Roboto"/>
          <w:b/>
          <w:bCs/>
          <w:sz w:val="32"/>
          <w:szCs w:val="32"/>
          <w:lang w:val="es-CU"/>
        </w:rPr>
      </w:pPr>
      <w:r w:rsidRPr="00CE33BD">
        <w:rPr>
          <w:rFonts w:ascii="Roboto" w:hAnsi="Roboto"/>
          <w:b/>
          <w:bCs/>
          <w:sz w:val="32"/>
          <w:szCs w:val="32"/>
          <w:lang w:val="es-CU"/>
        </w:rPr>
        <w:t>Introducción</w:t>
      </w:r>
    </w:p>
    <w:p w14:paraId="4FC3C384" w14:textId="390C7C30" w:rsidR="00CE33BD" w:rsidRPr="00CE33BD" w:rsidRDefault="00CE33BD" w:rsidP="00CE33BD">
      <w:pPr>
        <w:pStyle w:val="Textoindependiente"/>
        <w:spacing w:after="0"/>
        <w:rPr>
          <w:rFonts w:ascii="Roboto" w:hAnsi="Roboto"/>
        </w:rPr>
      </w:pPr>
      <w:r w:rsidRPr="00CE33BD">
        <w:rPr>
          <w:rFonts w:ascii="Roboto" w:hAnsi="Roboto"/>
        </w:rPr>
        <w:t xml:space="preserve">Las enfermedades crónicas no transmisibles (ECNT) son enfermedades caracterizadas por su carácter crónico y evolución lenta y progresiva. Según la Organización Mundial de la Salud (OMS), constituyen la primera causa de muerte en población adulta, representando el 71% del total de defunciones anuales. Dentro de ellas, la Diabetes Mellitus (DM) destaca por generar la muerte por causas directas o indirectas de 1,6 millones de casos anualmente en todos los </w:t>
      </w:r>
      <w:proofErr w:type="gramStart"/>
      <w:r w:rsidRPr="00CE33BD">
        <w:rPr>
          <w:rFonts w:ascii="Roboto" w:hAnsi="Roboto"/>
        </w:rPr>
        <w:t>continentes.</w:t>
      </w:r>
      <w:r w:rsidRPr="00CE33BD">
        <w:rPr>
          <w:rFonts w:ascii="Roboto" w:hAnsi="Roboto"/>
          <w:vertAlign w:val="superscript"/>
        </w:rPr>
        <w:t>(</w:t>
      </w:r>
      <w:proofErr w:type="gramEnd"/>
      <w:r w:rsidRPr="00CE33BD">
        <w:rPr>
          <w:rFonts w:ascii="Roboto" w:hAnsi="Roboto"/>
          <w:vertAlign w:val="superscript"/>
        </w:rPr>
        <w:t>1</w:t>
      </w:r>
      <w:r>
        <w:rPr>
          <w:rFonts w:ascii="Roboto" w:hAnsi="Roboto"/>
          <w:vertAlign w:val="superscript"/>
        </w:rPr>
        <w:t>)</w:t>
      </w:r>
      <w:r w:rsidRPr="00CE33BD">
        <w:rPr>
          <w:rFonts w:ascii="Roboto" w:hAnsi="Roboto"/>
          <w:vertAlign w:val="superscript"/>
        </w:rPr>
        <w:t>,</w:t>
      </w:r>
      <w:r>
        <w:rPr>
          <w:rFonts w:ascii="Roboto" w:hAnsi="Roboto"/>
          <w:vertAlign w:val="superscript"/>
        </w:rPr>
        <w:t>(</w:t>
      </w:r>
      <w:r w:rsidRPr="00CE33BD">
        <w:rPr>
          <w:rFonts w:ascii="Roboto" w:hAnsi="Roboto"/>
          <w:vertAlign w:val="superscript"/>
        </w:rPr>
        <w:t xml:space="preserve">2) </w:t>
      </w:r>
    </w:p>
    <w:p w14:paraId="24308EAC" w14:textId="2F050751" w:rsidR="00CE33BD" w:rsidRPr="00CE33BD" w:rsidRDefault="00CE33BD" w:rsidP="00CE33BD">
      <w:pPr>
        <w:pStyle w:val="Textoindependiente"/>
        <w:spacing w:after="0"/>
        <w:rPr>
          <w:rFonts w:ascii="Roboto" w:hAnsi="Roboto"/>
        </w:rPr>
      </w:pPr>
      <w:r w:rsidRPr="00CE33BD">
        <w:rPr>
          <w:rFonts w:ascii="Roboto" w:hAnsi="Roboto"/>
        </w:rPr>
        <w:t xml:space="preserve">En el caso de América Latina, en ese mismo período, Ecuador contribuyó con 4890 casos a esta morbimortalidad, cifra que representa la segunda causa de muerte en el país. Estas cifras representan un problema de salud nacional, de difícil solución y con tendencia creciente en cuanto a la incidencia de la </w:t>
      </w:r>
      <w:proofErr w:type="gramStart"/>
      <w:r w:rsidRPr="00CE33BD">
        <w:rPr>
          <w:rFonts w:ascii="Roboto" w:hAnsi="Roboto"/>
        </w:rPr>
        <w:t>enfermedad.</w:t>
      </w:r>
      <w:r w:rsidRPr="00CE33BD">
        <w:rPr>
          <w:rFonts w:ascii="Roboto" w:hAnsi="Roboto"/>
          <w:vertAlign w:val="superscript"/>
        </w:rPr>
        <w:t>(</w:t>
      </w:r>
      <w:proofErr w:type="gramEnd"/>
      <w:r w:rsidRPr="00CE33BD">
        <w:rPr>
          <w:rFonts w:ascii="Roboto" w:hAnsi="Roboto"/>
          <w:vertAlign w:val="superscript"/>
        </w:rPr>
        <w:t>3)</w:t>
      </w:r>
    </w:p>
    <w:p w14:paraId="75DE2FA7" w14:textId="4105354E" w:rsidR="00CE33BD" w:rsidRPr="00CE33BD" w:rsidRDefault="00CE33BD" w:rsidP="00CE33BD">
      <w:pPr>
        <w:pStyle w:val="Textoindependiente"/>
        <w:spacing w:after="0"/>
        <w:rPr>
          <w:rFonts w:ascii="Roboto" w:hAnsi="Roboto"/>
        </w:rPr>
      </w:pPr>
      <w:r w:rsidRPr="00CE33BD">
        <w:rPr>
          <w:rFonts w:ascii="Roboto" w:hAnsi="Roboto"/>
        </w:rPr>
        <w:t xml:space="preserve">Según datos ofrecidos por la </w:t>
      </w:r>
      <w:r w:rsidRPr="00CE33BD">
        <w:rPr>
          <w:rFonts w:ascii="Roboto" w:hAnsi="Roboto"/>
          <w:i/>
          <w:iCs/>
        </w:rPr>
        <w:t xml:space="preserve">American Diabetes </w:t>
      </w:r>
      <w:proofErr w:type="spellStart"/>
      <w:r w:rsidRPr="00CE33BD">
        <w:rPr>
          <w:rFonts w:ascii="Roboto" w:hAnsi="Roboto"/>
          <w:i/>
          <w:iCs/>
        </w:rPr>
        <w:t>Association</w:t>
      </w:r>
      <w:proofErr w:type="spellEnd"/>
      <w:r w:rsidRPr="00CE33BD">
        <w:rPr>
          <w:rFonts w:ascii="Roboto" w:hAnsi="Roboto"/>
        </w:rPr>
        <w:t xml:space="preserve"> (ADA), la comunidad latina tiene 50 % más probabilidades de desarrollar DM debido a la desigualdad socioeconómica y el aumento de la los porcentajes de presencia de alteraciones nutricionales por exceso como son el sobrepeso y la obesidad. En el continente </w:t>
      </w:r>
      <w:proofErr w:type="gramStart"/>
      <w:r w:rsidRPr="00CE33BD">
        <w:rPr>
          <w:rFonts w:ascii="Roboto" w:hAnsi="Roboto"/>
        </w:rPr>
        <w:t>Americano</w:t>
      </w:r>
      <w:proofErr w:type="gramEnd"/>
      <w:r w:rsidRPr="00CE33BD">
        <w:rPr>
          <w:rFonts w:ascii="Roboto" w:hAnsi="Roboto"/>
        </w:rPr>
        <w:t xml:space="preserve">, 62 millones de personas viven con DM tipo 2 y según el Atlas de la Diabetes de la Federación Internacional de Diabetes (FID) estima que para el año 2040 la cifra de enfermos bordeará los 109 millones de pacientes. Estas mismas fuentes citan al sobrepeso y la obesidad como el principal factor de riesgo de DM tipo 2. Describen que la prevalencia de sobrepeso y la obesidad en el mundo es de 38,9 % y 13,1 %; mientras que en el continente americano las cifras ascienden hasta el 62,5 % y 28,6 % </w:t>
      </w:r>
      <w:proofErr w:type="gramStart"/>
      <w:r w:rsidRPr="00CE33BD">
        <w:rPr>
          <w:rFonts w:ascii="Roboto" w:hAnsi="Roboto"/>
        </w:rPr>
        <w:t>respectivamente.</w:t>
      </w:r>
      <w:r w:rsidRPr="00CE33BD">
        <w:rPr>
          <w:rFonts w:ascii="Roboto" w:hAnsi="Roboto"/>
          <w:vertAlign w:val="superscript"/>
        </w:rPr>
        <w:t>(</w:t>
      </w:r>
      <w:proofErr w:type="gramEnd"/>
      <w:r w:rsidRPr="00CE33BD">
        <w:rPr>
          <w:rFonts w:ascii="Roboto" w:hAnsi="Roboto"/>
          <w:vertAlign w:val="superscript"/>
        </w:rPr>
        <w:t>4</w:t>
      </w:r>
      <w:r>
        <w:rPr>
          <w:rFonts w:ascii="Roboto" w:hAnsi="Roboto"/>
          <w:vertAlign w:val="superscript"/>
        </w:rPr>
        <w:t>),(5),(6),(</w:t>
      </w:r>
      <w:r w:rsidRPr="00CE33BD">
        <w:rPr>
          <w:rFonts w:ascii="Roboto" w:hAnsi="Roboto"/>
          <w:vertAlign w:val="superscript"/>
        </w:rPr>
        <w:t>7)</w:t>
      </w:r>
    </w:p>
    <w:p w14:paraId="67D70B55" w14:textId="33614F2A" w:rsidR="00CE33BD" w:rsidRPr="00CE33BD" w:rsidRDefault="00CE33BD" w:rsidP="00CE33BD">
      <w:pPr>
        <w:pStyle w:val="Textoindependiente"/>
        <w:spacing w:after="0"/>
        <w:rPr>
          <w:rFonts w:ascii="Roboto" w:hAnsi="Roboto"/>
        </w:rPr>
      </w:pPr>
      <w:r w:rsidRPr="00CE33BD">
        <w:rPr>
          <w:rFonts w:ascii="Roboto" w:hAnsi="Roboto"/>
        </w:rPr>
        <w:t xml:space="preserve">En consonancia con lo descrito, la OMS considera que entre el 30 % y el 40 % de las personas con diabetes están sin diagnosticar y que del 50 % al 70 % de casos confirmados no están controlados; debido, entre otras causas, a problemas de accesibilidad a los servicios de salud y a las bajas coberturas de sus </w:t>
      </w:r>
      <w:proofErr w:type="gramStart"/>
      <w:r w:rsidRPr="00CE33BD">
        <w:rPr>
          <w:rFonts w:ascii="Roboto" w:hAnsi="Roboto"/>
        </w:rPr>
        <w:t>programas.</w:t>
      </w:r>
      <w:r w:rsidRPr="00CE33BD">
        <w:rPr>
          <w:rFonts w:ascii="Roboto" w:hAnsi="Roboto"/>
          <w:vertAlign w:val="superscript"/>
        </w:rPr>
        <w:t>(</w:t>
      </w:r>
      <w:proofErr w:type="gramEnd"/>
      <w:r w:rsidRPr="00CE33BD">
        <w:rPr>
          <w:rFonts w:ascii="Roboto" w:hAnsi="Roboto"/>
          <w:vertAlign w:val="superscript"/>
        </w:rPr>
        <w:t xml:space="preserve">3) </w:t>
      </w:r>
      <w:r w:rsidRPr="00CE33BD">
        <w:rPr>
          <w:rFonts w:ascii="Roboto" w:hAnsi="Roboto"/>
        </w:rPr>
        <w:t>Elementos que potencian el riesgo de desarrollar enfermedades cardiovasculares, cerebrovasculares y procesos infecciosos como la tuberculosis pulmonar</w:t>
      </w:r>
      <w:r>
        <w:rPr>
          <w:rFonts w:ascii="Roboto" w:hAnsi="Roboto"/>
        </w:rPr>
        <w:t>.</w:t>
      </w:r>
      <w:r>
        <w:rPr>
          <w:rFonts w:ascii="Roboto" w:hAnsi="Roboto"/>
          <w:vertAlign w:val="superscript"/>
        </w:rPr>
        <w:t>(</w:t>
      </w:r>
      <w:r>
        <w:rPr>
          <w:rFonts w:ascii="Roboto" w:hAnsi="Roboto"/>
          <w:vertAlign w:val="superscript"/>
        </w:rPr>
        <w:t>8</w:t>
      </w:r>
      <w:r>
        <w:rPr>
          <w:rFonts w:ascii="Roboto" w:hAnsi="Roboto"/>
          <w:vertAlign w:val="superscript"/>
        </w:rPr>
        <w:t>),(</w:t>
      </w:r>
      <w:r>
        <w:rPr>
          <w:rFonts w:ascii="Roboto" w:hAnsi="Roboto"/>
          <w:vertAlign w:val="superscript"/>
        </w:rPr>
        <w:t>9</w:t>
      </w:r>
      <w:r>
        <w:rPr>
          <w:rFonts w:ascii="Roboto" w:hAnsi="Roboto"/>
          <w:vertAlign w:val="superscript"/>
        </w:rPr>
        <w:t>),(</w:t>
      </w:r>
      <w:r>
        <w:rPr>
          <w:rFonts w:ascii="Roboto" w:hAnsi="Roboto"/>
          <w:vertAlign w:val="superscript"/>
        </w:rPr>
        <w:t>10</w:t>
      </w:r>
      <w:r>
        <w:rPr>
          <w:rFonts w:ascii="Roboto" w:hAnsi="Roboto"/>
          <w:vertAlign w:val="superscript"/>
        </w:rPr>
        <w:t>)</w:t>
      </w:r>
    </w:p>
    <w:p w14:paraId="3FDAAAD9" w14:textId="6CEC4BC0" w:rsidR="00CE33BD" w:rsidRPr="00CE33BD" w:rsidRDefault="00CE33BD" w:rsidP="00CE33BD">
      <w:pPr>
        <w:pStyle w:val="Textoindependiente"/>
        <w:spacing w:after="0"/>
        <w:rPr>
          <w:rFonts w:ascii="Roboto" w:hAnsi="Roboto"/>
        </w:rPr>
      </w:pPr>
      <w:r w:rsidRPr="00CE33BD">
        <w:rPr>
          <w:rFonts w:ascii="Roboto" w:hAnsi="Roboto"/>
        </w:rPr>
        <w:t xml:space="preserve">La DM tipo 2 no solo genera elevados índices de morbimortalidad; también afecta la capacidad funcional y la percepción de calidad de vida de las personas que sufren esta enfermedad. La </w:t>
      </w:r>
      <w:r w:rsidRPr="00CE33BD">
        <w:rPr>
          <w:rFonts w:ascii="Roboto" w:hAnsi="Roboto"/>
        </w:rPr>
        <w:lastRenderedPageBreak/>
        <w:t>tasa de muerte a causa de DM tipo 2 en Ecuador es del 29,18</w:t>
      </w:r>
      <w:r>
        <w:rPr>
          <w:rFonts w:ascii="Roboto" w:hAnsi="Roboto"/>
        </w:rPr>
        <w:t> </w:t>
      </w:r>
      <w:r w:rsidRPr="00CE33BD">
        <w:rPr>
          <w:rFonts w:ascii="Roboto" w:hAnsi="Roboto"/>
        </w:rPr>
        <w:t xml:space="preserve">% en personas entre 20 a 79 años y continua siendo la primera causa de ceguera prevenible y de amputaciones en miembros </w:t>
      </w:r>
      <w:proofErr w:type="gramStart"/>
      <w:r w:rsidRPr="00CE33BD">
        <w:rPr>
          <w:rFonts w:ascii="Roboto" w:hAnsi="Roboto"/>
        </w:rPr>
        <w:t>inferiores.</w:t>
      </w:r>
      <w:r w:rsidRPr="00CE33BD">
        <w:rPr>
          <w:rFonts w:ascii="Roboto" w:hAnsi="Roboto"/>
          <w:vertAlign w:val="superscript"/>
        </w:rPr>
        <w:t>(</w:t>
      </w:r>
      <w:proofErr w:type="gramEnd"/>
      <w:r w:rsidRPr="00CE33BD">
        <w:rPr>
          <w:rFonts w:ascii="Roboto" w:hAnsi="Roboto"/>
          <w:vertAlign w:val="superscript"/>
        </w:rPr>
        <w:t>11</w:t>
      </w:r>
      <w:r>
        <w:rPr>
          <w:rFonts w:ascii="Roboto" w:hAnsi="Roboto"/>
          <w:vertAlign w:val="superscript"/>
        </w:rPr>
        <w:t>)</w:t>
      </w:r>
      <w:r w:rsidRPr="00CE33BD">
        <w:rPr>
          <w:rFonts w:ascii="Roboto" w:hAnsi="Roboto"/>
          <w:vertAlign w:val="superscript"/>
        </w:rPr>
        <w:t>,</w:t>
      </w:r>
      <w:r>
        <w:rPr>
          <w:rFonts w:ascii="Roboto" w:hAnsi="Roboto"/>
          <w:vertAlign w:val="superscript"/>
        </w:rPr>
        <w:t>(</w:t>
      </w:r>
      <w:r w:rsidRPr="00CE33BD">
        <w:rPr>
          <w:rFonts w:ascii="Roboto" w:hAnsi="Roboto"/>
          <w:vertAlign w:val="superscript"/>
        </w:rPr>
        <w:t>12)</w:t>
      </w:r>
    </w:p>
    <w:p w14:paraId="42D9210C" w14:textId="77777777" w:rsidR="00CE33BD" w:rsidRPr="00CE33BD" w:rsidRDefault="00CE33BD" w:rsidP="00CE33BD">
      <w:pPr>
        <w:pStyle w:val="Textoindependiente"/>
        <w:spacing w:after="0"/>
        <w:rPr>
          <w:rFonts w:ascii="Roboto" w:hAnsi="Roboto"/>
        </w:rPr>
      </w:pPr>
      <w:r w:rsidRPr="00CE33BD">
        <w:rPr>
          <w:rFonts w:ascii="Roboto" w:hAnsi="Roboto"/>
        </w:rPr>
        <w:t>Teniendo en cuenta estas cifras, se hace necesario implementar acciones que favorezcan el control de las cifras de glucemia en los pacientes ya diagnosticados, y de los factores de riesgo de debut de la enfermedad en el resto de la población. Para esto último, el ministerio de Salud Pública del Ecuador, recomienda la utilización del test de FINDRISC (</w:t>
      </w:r>
      <w:proofErr w:type="spellStart"/>
      <w:r w:rsidRPr="00CE33BD">
        <w:rPr>
          <w:rFonts w:ascii="Roboto" w:hAnsi="Roboto"/>
          <w:i/>
          <w:iCs/>
        </w:rPr>
        <w:t>Finnish</w:t>
      </w:r>
      <w:proofErr w:type="spellEnd"/>
      <w:r w:rsidRPr="00CE33BD">
        <w:rPr>
          <w:rFonts w:ascii="Roboto" w:hAnsi="Roboto"/>
          <w:i/>
          <w:iCs/>
        </w:rPr>
        <w:t xml:space="preserve"> Diabetes </w:t>
      </w:r>
      <w:proofErr w:type="spellStart"/>
      <w:r w:rsidRPr="00CE33BD">
        <w:rPr>
          <w:rFonts w:ascii="Roboto" w:hAnsi="Roboto"/>
          <w:i/>
          <w:iCs/>
        </w:rPr>
        <w:t>Risk</w:t>
      </w:r>
      <w:proofErr w:type="spellEnd"/>
      <w:r w:rsidRPr="00CE33BD">
        <w:rPr>
          <w:rFonts w:ascii="Roboto" w:hAnsi="Roboto"/>
          <w:i/>
          <w:iCs/>
        </w:rPr>
        <w:t xml:space="preserve"> Score</w:t>
      </w:r>
      <w:proofErr w:type="gramStart"/>
      <w:r w:rsidRPr="00CE33BD">
        <w:rPr>
          <w:rFonts w:ascii="Roboto" w:hAnsi="Roboto"/>
        </w:rPr>
        <w:t>),</w:t>
      </w:r>
      <w:r w:rsidRPr="00CE33BD">
        <w:rPr>
          <w:rFonts w:ascii="Roboto" w:hAnsi="Roboto"/>
          <w:vertAlign w:val="superscript"/>
        </w:rPr>
        <w:t>(</w:t>
      </w:r>
      <w:proofErr w:type="gramEnd"/>
      <w:r w:rsidRPr="00CE33BD">
        <w:rPr>
          <w:rFonts w:ascii="Roboto" w:hAnsi="Roboto"/>
          <w:vertAlign w:val="superscript"/>
        </w:rPr>
        <w:t xml:space="preserve">13) </w:t>
      </w:r>
      <w:r w:rsidRPr="00CE33BD">
        <w:rPr>
          <w:rFonts w:ascii="Roboto" w:hAnsi="Roboto"/>
        </w:rPr>
        <w:t>como herramienta para evaluar el riesgo de desarrollar DM tipo 2 en los próximos 10 años.</w:t>
      </w:r>
    </w:p>
    <w:p w14:paraId="1ED59783" w14:textId="77777777" w:rsidR="00CE33BD" w:rsidRPr="00CE33BD" w:rsidRDefault="00CE33BD" w:rsidP="00CE33BD">
      <w:pPr>
        <w:pStyle w:val="Textoindependiente"/>
        <w:spacing w:after="0"/>
        <w:rPr>
          <w:rFonts w:ascii="Roboto" w:hAnsi="Roboto"/>
        </w:rPr>
      </w:pPr>
      <w:r w:rsidRPr="00CE33BD">
        <w:rPr>
          <w:rFonts w:ascii="Roboto" w:hAnsi="Roboto"/>
        </w:rPr>
        <w:t>Es por eso, que teniendo en cuenta la elevada presencia de DM tipo 2 en la población y más aún de factores que favorecen su debut, la afectación que genera a la capacidad funcional y percepción de calidad de vida de las personas y la elevada morbimortalidad que genera; se decide realizar esta investigación con el objetivo de la investigación fue sistematizar los resultados de estudios sobre riesgo de DM tipo 2 en adultos según estudios que emplearon el test de FINDRISC.</w:t>
      </w:r>
    </w:p>
    <w:p w14:paraId="03224161" w14:textId="77777777" w:rsidR="00CE33BD" w:rsidRPr="00CE33BD" w:rsidRDefault="00CE33BD" w:rsidP="00CE33BD">
      <w:pPr>
        <w:pStyle w:val="Textoindependiente"/>
        <w:spacing w:after="0"/>
        <w:rPr>
          <w:rFonts w:ascii="Roboto" w:hAnsi="Roboto"/>
        </w:rPr>
      </w:pPr>
    </w:p>
    <w:p w14:paraId="5432CFF9" w14:textId="77777777" w:rsidR="00CE33BD" w:rsidRPr="00CE33BD" w:rsidRDefault="00CE33BD" w:rsidP="00CE33BD">
      <w:pPr>
        <w:pStyle w:val="Textoindependiente"/>
        <w:spacing w:after="0"/>
        <w:rPr>
          <w:rFonts w:ascii="Roboto" w:hAnsi="Roboto"/>
        </w:rPr>
      </w:pPr>
    </w:p>
    <w:p w14:paraId="3C6163F8" w14:textId="1113ED4C" w:rsidR="00CE33BD" w:rsidRPr="00CE33BD" w:rsidRDefault="00CE33BD" w:rsidP="00CE33BD">
      <w:pPr>
        <w:pStyle w:val="Ttulo1"/>
        <w:rPr>
          <w:rFonts w:ascii="Roboto" w:hAnsi="Roboto"/>
          <w:sz w:val="32"/>
          <w:szCs w:val="32"/>
        </w:rPr>
      </w:pPr>
      <w:r w:rsidRPr="00CE33BD">
        <w:rPr>
          <w:rFonts w:ascii="Roboto" w:hAnsi="Roboto"/>
          <w:sz w:val="32"/>
          <w:szCs w:val="32"/>
        </w:rPr>
        <w:t>Método</w:t>
      </w:r>
      <w:r>
        <w:rPr>
          <w:rFonts w:ascii="Roboto" w:hAnsi="Roboto"/>
          <w:sz w:val="32"/>
          <w:szCs w:val="32"/>
        </w:rPr>
        <w:t>s</w:t>
      </w:r>
    </w:p>
    <w:p w14:paraId="7F44E9C5" w14:textId="77777777" w:rsidR="00CE33BD" w:rsidRPr="00CE33BD" w:rsidRDefault="00CE33BD" w:rsidP="00CE33BD">
      <w:pPr>
        <w:pStyle w:val="Default"/>
        <w:spacing w:line="360" w:lineRule="auto"/>
        <w:jc w:val="both"/>
        <w:rPr>
          <w:rFonts w:ascii="Roboto" w:hAnsi="Roboto"/>
        </w:rPr>
      </w:pPr>
      <w:r w:rsidRPr="00CE33BD">
        <w:rPr>
          <w:rFonts w:ascii="Roboto" w:hAnsi="Roboto"/>
        </w:rPr>
        <w:t xml:space="preserve">Se realizó una investigación básica, no experimental, descriptiva y de corte transversal; consistente en una revisión bibliográfica no sistemática con la finalidad de sistematizar los resultados de estudios sobre riesgo de diabetes mellitus tipo 2 en adultos según estudios que emplearon el test de FINDRISC. La investigación tuvo un alcance descriptivo basado en la caracterización del nivel de riesgo de padecer diabetes tipo 2 y la descripción de los factores sociodemográficos y </w:t>
      </w:r>
      <w:proofErr w:type="spellStart"/>
      <w:r w:rsidRPr="00CE33BD">
        <w:rPr>
          <w:rFonts w:ascii="Roboto" w:hAnsi="Roboto"/>
        </w:rPr>
        <w:t>bioantropométricos</w:t>
      </w:r>
      <w:proofErr w:type="spellEnd"/>
      <w:r w:rsidRPr="00CE33BD">
        <w:rPr>
          <w:rFonts w:ascii="Roboto" w:hAnsi="Roboto"/>
        </w:rPr>
        <w:t xml:space="preserve"> que pueden influir en el debut de la enfermedad. El enfoque del estudio fue mixto.</w:t>
      </w:r>
    </w:p>
    <w:p w14:paraId="11C9321D" w14:textId="77777777" w:rsidR="00CE33BD" w:rsidRPr="00CE33BD" w:rsidRDefault="00CE33BD" w:rsidP="00CE33BD">
      <w:pPr>
        <w:pStyle w:val="Default"/>
        <w:spacing w:line="360" w:lineRule="auto"/>
        <w:jc w:val="both"/>
        <w:rPr>
          <w:rFonts w:ascii="Roboto" w:hAnsi="Roboto"/>
        </w:rPr>
      </w:pPr>
      <w:r w:rsidRPr="00CE33BD">
        <w:rPr>
          <w:rFonts w:ascii="Roboto" w:hAnsi="Roboto"/>
        </w:rPr>
        <w:t>El universo estuvo compuesto por 83 documentos cuyo eje central estuvo orientado al tema de investigación; de ellos, 29 formaron parte de la muestra de investigación. Se utilizó un flujograma de identificación y selección de documentos que facilitó la confección de la muestra (figura 1).</w:t>
      </w:r>
    </w:p>
    <w:p w14:paraId="6E944CA3" w14:textId="77777777" w:rsidR="00CE33BD" w:rsidRPr="00CE33BD" w:rsidRDefault="00CE33BD" w:rsidP="00CE33BD">
      <w:pPr>
        <w:pStyle w:val="Default"/>
        <w:spacing w:line="360" w:lineRule="auto"/>
        <w:jc w:val="both"/>
        <w:rPr>
          <w:rFonts w:ascii="Roboto" w:hAnsi="Roboto"/>
        </w:rPr>
      </w:pPr>
      <w:r w:rsidRPr="00CE33BD">
        <w:rPr>
          <w:rFonts w:ascii="Roboto" w:hAnsi="Roboto"/>
        </w:rPr>
        <w:t>Se tuvieron en cuenta los siguientes requisitos para la selección de la muestra de investigación:</w:t>
      </w:r>
    </w:p>
    <w:p w14:paraId="4A4CFBB4" w14:textId="77777777" w:rsidR="00CE33BD" w:rsidRPr="00CE33BD" w:rsidRDefault="00CE33BD" w:rsidP="00CE33BD">
      <w:pPr>
        <w:pStyle w:val="Default"/>
        <w:numPr>
          <w:ilvl w:val="0"/>
          <w:numId w:val="1"/>
        </w:numPr>
        <w:spacing w:line="360" w:lineRule="auto"/>
        <w:jc w:val="both"/>
        <w:rPr>
          <w:rFonts w:ascii="Roboto" w:hAnsi="Roboto"/>
        </w:rPr>
      </w:pPr>
      <w:r w:rsidRPr="00CE33BD">
        <w:rPr>
          <w:rFonts w:ascii="Roboto" w:hAnsi="Roboto"/>
        </w:rPr>
        <w:lastRenderedPageBreak/>
        <w:t>Tiempo de publicación inferior a 5 años para todo tipo de documento excepto para los libros de textos; en este caso el tiempo de publicación definido fue de 10 años.</w:t>
      </w:r>
    </w:p>
    <w:p w14:paraId="55C43EE5" w14:textId="06D75C2E" w:rsidR="00CE33BD" w:rsidRPr="00CE33BD" w:rsidRDefault="00CE33BD" w:rsidP="00CE33BD">
      <w:pPr>
        <w:pStyle w:val="Default"/>
        <w:numPr>
          <w:ilvl w:val="0"/>
          <w:numId w:val="1"/>
        </w:numPr>
        <w:spacing w:line="360" w:lineRule="auto"/>
        <w:jc w:val="both"/>
        <w:rPr>
          <w:rFonts w:ascii="Roboto" w:hAnsi="Roboto"/>
        </w:rPr>
      </w:pPr>
      <w:r w:rsidRPr="00CE33BD">
        <w:rPr>
          <w:rFonts w:ascii="Roboto" w:hAnsi="Roboto"/>
        </w:rPr>
        <w:t xml:space="preserve">Contar con un esquema metodológico adecuado, en el cual no fueron identificados presencia de sesgos de investigación.  </w:t>
      </w:r>
    </w:p>
    <w:p w14:paraId="64ADAD95" w14:textId="77777777" w:rsidR="00CE33BD" w:rsidRPr="00CE33BD" w:rsidRDefault="00CE33BD" w:rsidP="00CE33BD">
      <w:pPr>
        <w:pStyle w:val="Default"/>
        <w:spacing w:line="360" w:lineRule="auto"/>
        <w:jc w:val="both"/>
        <w:rPr>
          <w:rFonts w:ascii="Roboto" w:hAnsi="Roboto"/>
        </w:rPr>
      </w:pPr>
      <w:r w:rsidRPr="00CE33BD">
        <w:rPr>
          <w:rFonts w:ascii="Roboto" w:hAnsi="Roboto"/>
        </w:rPr>
        <w:t>Se utilizó la revisión documental como técnica de investigación. Consistió en, conjuntamente con el uso de operadores booleanos y descriptores de salud, buscar información actualizada sobre el tema de investigación planteado.</w:t>
      </w:r>
    </w:p>
    <w:p w14:paraId="75E91786" w14:textId="77777777" w:rsidR="00CE33BD" w:rsidRPr="00CE33BD" w:rsidRDefault="00CE33BD" w:rsidP="00CE33BD">
      <w:pPr>
        <w:pStyle w:val="Default"/>
        <w:spacing w:line="360" w:lineRule="auto"/>
        <w:jc w:val="both"/>
        <w:rPr>
          <w:rFonts w:ascii="Roboto" w:hAnsi="Roboto"/>
        </w:rPr>
      </w:pPr>
      <w:r w:rsidRPr="00CE33BD">
        <w:rPr>
          <w:rFonts w:ascii="Roboto" w:hAnsi="Roboto"/>
        </w:rPr>
        <w:t xml:space="preserve">La revisión bibliográfica se realizó en revistas indexadas en bases de datos regionales y de alto impacto. Dentro del grupo de bases de datos regionales a las que se tuvo acceso se encuentran Latindex, Lilacs, Scielo, </w:t>
      </w:r>
      <w:proofErr w:type="spellStart"/>
      <w:r w:rsidRPr="00CE33BD">
        <w:rPr>
          <w:rFonts w:ascii="Roboto" w:hAnsi="Roboto"/>
        </w:rPr>
        <w:t>Medigraphic</w:t>
      </w:r>
      <w:proofErr w:type="spellEnd"/>
      <w:r w:rsidRPr="00CE33BD">
        <w:rPr>
          <w:rFonts w:ascii="Roboto" w:hAnsi="Roboto"/>
        </w:rPr>
        <w:t xml:space="preserve"> y Redalyc; dentro del grupo de bases de datos de alto impacto se incluyen Medline, Ice Web </w:t>
      </w:r>
      <w:proofErr w:type="spellStart"/>
      <w:r w:rsidRPr="00CE33BD">
        <w:rPr>
          <w:rFonts w:ascii="Roboto" w:hAnsi="Roboto"/>
        </w:rPr>
        <w:t>of</w:t>
      </w:r>
      <w:proofErr w:type="spellEnd"/>
      <w:r w:rsidRPr="00CE33BD">
        <w:rPr>
          <w:rFonts w:ascii="Roboto" w:hAnsi="Roboto"/>
        </w:rPr>
        <w:t xml:space="preserve"> </w:t>
      </w:r>
      <w:proofErr w:type="spellStart"/>
      <w:r w:rsidRPr="00CE33BD">
        <w:rPr>
          <w:rFonts w:ascii="Roboto" w:hAnsi="Roboto"/>
        </w:rPr>
        <w:t>Sciencie</w:t>
      </w:r>
      <w:proofErr w:type="spellEnd"/>
      <w:r w:rsidRPr="00CE33BD">
        <w:rPr>
          <w:rFonts w:ascii="Roboto" w:hAnsi="Roboto"/>
        </w:rPr>
        <w:t xml:space="preserve">, Scopus y PubMed. La utilización principalmente de estas bases de datos esta dado por el motivo que los artículos publicados en revistas indexadas en ellas cuentan con una revisión por pares académicos; hecho que justifica la calidad científica de la información obtenida y la adecuación de los esquemas metodológicos utilizados para realizar cada estudio.  </w:t>
      </w:r>
    </w:p>
    <w:p w14:paraId="0A386D30" w14:textId="77777777" w:rsidR="00CE33BD" w:rsidRPr="00CE33BD" w:rsidRDefault="00CE33BD" w:rsidP="00CE33BD">
      <w:pPr>
        <w:pStyle w:val="Default"/>
        <w:spacing w:line="360" w:lineRule="auto"/>
        <w:jc w:val="both"/>
        <w:rPr>
          <w:rFonts w:ascii="Roboto" w:hAnsi="Roboto"/>
        </w:rPr>
      </w:pPr>
      <w:r w:rsidRPr="00CE33BD">
        <w:rPr>
          <w:rFonts w:ascii="Roboto" w:hAnsi="Roboto"/>
        </w:rPr>
        <w:t>Cada trabajo que formó parte de la muestra de investigación fue leído de forma íntegra para identificar y seleccionar la información sensible y relevante que se incorporó como resultados del estudio. La información recopilada fue organizada y homogenizada al ser incorporada en un modelo de recolección de información creado específicamente para el estudio.</w:t>
      </w:r>
    </w:p>
    <w:p w14:paraId="31C18781" w14:textId="77777777" w:rsidR="00CE33BD" w:rsidRPr="00CE33BD" w:rsidRDefault="00CE33BD" w:rsidP="00CE33BD">
      <w:pPr>
        <w:pStyle w:val="Default"/>
        <w:spacing w:line="360" w:lineRule="auto"/>
        <w:jc w:val="both"/>
        <w:rPr>
          <w:rFonts w:ascii="Roboto" w:hAnsi="Roboto"/>
        </w:rPr>
      </w:pPr>
      <w:r w:rsidRPr="00CE33BD">
        <w:rPr>
          <w:rFonts w:ascii="Roboto" w:hAnsi="Roboto"/>
        </w:rPr>
        <w:t xml:space="preserve">Con la información recopilada se procedió a elaborar resultados de investigación que estuvieron alineados a cada objetivo específico como forma de dar respuesta al objetivo general de investigación. Los resultados del estudio fueron analizados y discutidos para poder llegar formular conclusiones de cada objetivo específico. Por último, se formularon recomendaciones, en base a los resultados obtenidos, que permiten dar respuesta al problema de investigación definido para el estudio. </w:t>
      </w:r>
    </w:p>
    <w:p w14:paraId="68783B20" w14:textId="77777777" w:rsidR="00CE33BD" w:rsidRPr="00CE33BD" w:rsidRDefault="00CE33BD" w:rsidP="00CE33BD">
      <w:pPr>
        <w:pStyle w:val="Default"/>
        <w:spacing w:line="360" w:lineRule="auto"/>
        <w:jc w:val="both"/>
        <w:rPr>
          <w:rFonts w:ascii="Roboto" w:hAnsi="Roboto"/>
        </w:rPr>
      </w:pPr>
      <w:r w:rsidRPr="00CE33BD">
        <w:rPr>
          <w:rFonts w:ascii="Roboto" w:hAnsi="Roboto"/>
        </w:rPr>
        <w:t>Fueron utilizados distintos elementos éticos durante el desarrollo del estudio. Destacan el uso de ellos resultados y la información recopilada solamente con fines investigativos, la no utilización de datos de identidad personal que permitieran identificar a cualquier persona o sujeto de investigación y el respeto al derecho de autor en cada documento que formó parte de la muestra de investigación.</w:t>
      </w:r>
    </w:p>
    <w:p w14:paraId="67811D9A" w14:textId="77777777" w:rsidR="00CE33BD" w:rsidRPr="00CE33BD" w:rsidRDefault="00CE33BD" w:rsidP="00CE33BD">
      <w:pPr>
        <w:pStyle w:val="Default"/>
        <w:spacing w:line="360" w:lineRule="auto"/>
        <w:jc w:val="both"/>
        <w:rPr>
          <w:rFonts w:ascii="Roboto" w:hAnsi="Roboto"/>
        </w:rPr>
      </w:pPr>
    </w:p>
    <w:p w14:paraId="5F599B1F" w14:textId="77777777" w:rsidR="00CE33BD" w:rsidRPr="00CE33BD" w:rsidRDefault="00CE33BD" w:rsidP="00CE33BD">
      <w:pPr>
        <w:spacing w:after="0" w:line="360" w:lineRule="auto"/>
        <w:jc w:val="center"/>
        <w:rPr>
          <w:rFonts w:ascii="Roboto" w:hAnsi="Roboto"/>
          <w:sz w:val="24"/>
          <w:szCs w:val="24"/>
        </w:rPr>
      </w:pPr>
      <w:r w:rsidRPr="00CE33BD">
        <w:rPr>
          <w:rFonts w:ascii="Roboto" w:hAnsi="Roboto"/>
          <w:noProof/>
        </w:rPr>
        <w:lastRenderedPageBreak/>
        <w:drawing>
          <wp:inline distT="0" distB="0" distL="0" distR="0" wp14:anchorId="01845484" wp14:editId="4CAAEAF9">
            <wp:extent cx="5286115" cy="4371975"/>
            <wp:effectExtent l="0" t="0" r="0" b="0"/>
            <wp:docPr id="204880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0561" name=""/>
                    <pic:cNvPicPr/>
                  </pic:nvPicPr>
                  <pic:blipFill rotWithShape="1">
                    <a:blip r:embed="rId10"/>
                    <a:srcRect l="27644" t="24431" r="26682" b="8386"/>
                    <a:stretch/>
                  </pic:blipFill>
                  <pic:spPr bwMode="auto">
                    <a:xfrm>
                      <a:off x="0" y="0"/>
                      <a:ext cx="5314663" cy="4395586"/>
                    </a:xfrm>
                    <a:prstGeom prst="rect">
                      <a:avLst/>
                    </a:prstGeom>
                    <a:ln>
                      <a:noFill/>
                    </a:ln>
                    <a:extLst>
                      <a:ext uri="{53640926-AAD7-44D8-BBD7-CCE9431645EC}">
                        <a14:shadowObscured xmlns:a14="http://schemas.microsoft.com/office/drawing/2010/main"/>
                      </a:ext>
                    </a:extLst>
                  </pic:spPr>
                </pic:pic>
              </a:graphicData>
            </a:graphic>
          </wp:inline>
        </w:drawing>
      </w:r>
    </w:p>
    <w:p w14:paraId="0BA0EFF9" w14:textId="30D47370" w:rsidR="00CE33BD" w:rsidRPr="00CE33BD" w:rsidRDefault="00CE33BD" w:rsidP="00CE33BD">
      <w:pPr>
        <w:spacing w:after="0" w:line="360" w:lineRule="auto"/>
        <w:jc w:val="center"/>
        <w:rPr>
          <w:rFonts w:ascii="Roboto" w:hAnsi="Roboto"/>
          <w:lang w:val="es-CU"/>
        </w:rPr>
      </w:pPr>
      <w:r w:rsidRPr="00CE33BD">
        <w:rPr>
          <w:rFonts w:ascii="Roboto" w:hAnsi="Roboto"/>
          <w:b/>
          <w:bCs/>
          <w:lang w:val="es-CU"/>
        </w:rPr>
        <w:t>Fig</w:t>
      </w:r>
      <w:r w:rsidRPr="00CE33BD">
        <w:rPr>
          <w:rFonts w:ascii="Roboto" w:hAnsi="Roboto"/>
          <w:b/>
          <w:bCs/>
          <w:lang w:val="es-CU"/>
        </w:rPr>
        <w:t>.</w:t>
      </w:r>
      <w:r w:rsidRPr="00CE33BD">
        <w:rPr>
          <w:rFonts w:ascii="Roboto" w:hAnsi="Roboto"/>
          <w:b/>
          <w:bCs/>
          <w:lang w:val="es-CU"/>
        </w:rPr>
        <w:t xml:space="preserve"> 1</w:t>
      </w:r>
      <w:r w:rsidRPr="00CE33BD">
        <w:rPr>
          <w:rFonts w:ascii="Roboto" w:hAnsi="Roboto"/>
          <w:lang w:val="es-CU"/>
        </w:rPr>
        <w:t xml:space="preserve"> Flujograma de revisión y aceptación de documentos</w:t>
      </w:r>
    </w:p>
    <w:p w14:paraId="3822D2AA" w14:textId="77777777" w:rsidR="00CE33BD" w:rsidRPr="00CE33BD" w:rsidRDefault="00CE33BD" w:rsidP="00CE33BD">
      <w:pPr>
        <w:spacing w:after="0" w:line="360" w:lineRule="auto"/>
        <w:jc w:val="center"/>
        <w:rPr>
          <w:rFonts w:ascii="Roboto" w:hAnsi="Roboto"/>
          <w:sz w:val="16"/>
          <w:szCs w:val="16"/>
          <w:lang w:val="es-CU"/>
        </w:rPr>
      </w:pPr>
      <w:r w:rsidRPr="00CE33BD">
        <w:rPr>
          <w:rFonts w:ascii="Roboto" w:hAnsi="Roboto"/>
          <w:b/>
          <w:bCs/>
          <w:sz w:val="16"/>
          <w:szCs w:val="16"/>
          <w:lang w:val="es-CU"/>
        </w:rPr>
        <w:t>Fuente:</w:t>
      </w:r>
      <w:r w:rsidRPr="00CE33BD">
        <w:rPr>
          <w:rFonts w:ascii="Roboto" w:hAnsi="Roboto"/>
          <w:sz w:val="16"/>
          <w:szCs w:val="16"/>
          <w:lang w:val="es-CU"/>
        </w:rPr>
        <w:t xml:space="preserve"> elaboración propia</w:t>
      </w:r>
    </w:p>
    <w:p w14:paraId="2AF887DF" w14:textId="77777777" w:rsidR="00CE33BD" w:rsidRPr="00CE33BD" w:rsidRDefault="00CE33BD" w:rsidP="00CE33BD">
      <w:pPr>
        <w:spacing w:after="0" w:line="360" w:lineRule="auto"/>
        <w:jc w:val="both"/>
        <w:rPr>
          <w:rFonts w:ascii="Roboto" w:hAnsi="Roboto"/>
          <w:b/>
          <w:bCs/>
          <w:sz w:val="24"/>
          <w:szCs w:val="24"/>
          <w:lang w:val="es-ES"/>
        </w:rPr>
      </w:pPr>
    </w:p>
    <w:p w14:paraId="5CA88CE4" w14:textId="77777777" w:rsidR="00CE33BD" w:rsidRPr="00CE33BD" w:rsidRDefault="00CE33BD" w:rsidP="00CE33BD">
      <w:pPr>
        <w:spacing w:after="0" w:line="360" w:lineRule="auto"/>
        <w:jc w:val="both"/>
        <w:rPr>
          <w:rFonts w:ascii="Roboto" w:hAnsi="Roboto"/>
          <w:b/>
          <w:bCs/>
          <w:sz w:val="24"/>
          <w:szCs w:val="24"/>
          <w:lang w:val="es-ES"/>
        </w:rPr>
      </w:pPr>
    </w:p>
    <w:p w14:paraId="1B812DC3" w14:textId="77777777" w:rsidR="00CE33BD" w:rsidRPr="00CE33BD" w:rsidRDefault="00CE33BD" w:rsidP="00CE33BD">
      <w:pPr>
        <w:spacing w:after="0" w:line="360" w:lineRule="auto"/>
        <w:jc w:val="center"/>
        <w:rPr>
          <w:rFonts w:ascii="Roboto" w:hAnsi="Roboto"/>
          <w:b/>
          <w:bCs/>
          <w:sz w:val="24"/>
          <w:szCs w:val="24"/>
          <w:lang w:val="es-ES"/>
        </w:rPr>
      </w:pPr>
      <w:r w:rsidRPr="00CE33BD">
        <w:rPr>
          <w:rFonts w:ascii="Roboto" w:hAnsi="Roboto"/>
          <w:b/>
          <w:bCs/>
          <w:sz w:val="32"/>
          <w:szCs w:val="32"/>
          <w:lang w:val="es-ES"/>
        </w:rPr>
        <w:t>Resultados</w:t>
      </w:r>
    </w:p>
    <w:p w14:paraId="45C54AB6" w14:textId="77777777" w:rsidR="00CE33BD" w:rsidRPr="00CE33BD" w:rsidRDefault="00CE33BD" w:rsidP="00CE33BD">
      <w:pPr>
        <w:pStyle w:val="Ttulo2"/>
        <w:spacing w:after="0" w:line="360" w:lineRule="auto"/>
        <w:jc w:val="both"/>
        <w:rPr>
          <w:rFonts w:ascii="Roboto" w:hAnsi="Roboto" w:cs="Minion"/>
          <w:b w:val="0"/>
          <w:bCs w:val="0"/>
          <w:color w:val="000000"/>
        </w:rPr>
      </w:pPr>
      <w:r w:rsidRPr="00CE33BD">
        <w:rPr>
          <w:rFonts w:ascii="Roboto" w:hAnsi="Roboto" w:cs="Minion"/>
          <w:b w:val="0"/>
          <w:bCs w:val="0"/>
          <w:color w:val="000000"/>
        </w:rPr>
        <w:t>Para el cumplimiento del objetivo general de la investigación se tuvieron en cuenta los tres objetivos específicos identificados. Cada uno de ellos se analizó de forma independiente para poder tener una idea clara del aporte que realizan el objetivo general. Se identificó los elementos significativos de las ventajas y desventajas de la aplicación del instrumento analizado, sus características en dependencia de la población en la que se aplicó, y como sus resultados pueden orientar hacia la toma de decisiones para minimizar el riesgo de aparición de DM en general.</w:t>
      </w:r>
    </w:p>
    <w:p w14:paraId="3CCFFCC9" w14:textId="77777777" w:rsidR="00CE33BD" w:rsidRPr="00CE33BD" w:rsidRDefault="00CE33BD" w:rsidP="00CE33BD">
      <w:pPr>
        <w:spacing w:after="0" w:line="360" w:lineRule="auto"/>
        <w:jc w:val="both"/>
        <w:rPr>
          <w:rFonts w:ascii="Roboto" w:hAnsi="Roboto" w:cs="Arial"/>
          <w:sz w:val="24"/>
          <w:szCs w:val="24"/>
          <w:lang w:val="es-ES"/>
        </w:rPr>
      </w:pPr>
      <w:r w:rsidRPr="00CE33BD">
        <w:rPr>
          <w:rFonts w:ascii="Roboto" w:hAnsi="Roboto" w:cs="Arial"/>
          <w:sz w:val="24"/>
          <w:szCs w:val="24"/>
          <w:lang w:val="es-ES"/>
        </w:rPr>
        <w:t xml:space="preserve">Al hacer referencia al riesgo de aparición de DM tipo 2 y su caracterización es imprescindible hacer alusión a los factores de riesgo de la enfermedad. Estos son factores que han sido </w:t>
      </w:r>
      <w:r w:rsidRPr="00CE33BD">
        <w:rPr>
          <w:rFonts w:ascii="Roboto" w:hAnsi="Roboto" w:cs="Arial"/>
          <w:sz w:val="24"/>
          <w:szCs w:val="24"/>
          <w:lang w:val="es-ES"/>
        </w:rPr>
        <w:lastRenderedPageBreak/>
        <w:t>identificados y relacionados con el aumento del riesgo de padecer la enfermedad. Los principales factores de riesgo se describen continuación:</w:t>
      </w:r>
    </w:p>
    <w:p w14:paraId="12218E9A" w14:textId="318EADE9" w:rsidR="00CE33BD" w:rsidRPr="00CE33BD" w:rsidRDefault="00CE33BD" w:rsidP="00CE33BD">
      <w:pPr>
        <w:pStyle w:val="Prrafodelista"/>
        <w:numPr>
          <w:ilvl w:val="0"/>
          <w:numId w:val="3"/>
        </w:numPr>
        <w:spacing w:after="0" w:line="360" w:lineRule="auto"/>
        <w:ind w:left="426"/>
        <w:jc w:val="both"/>
        <w:rPr>
          <w:rFonts w:ascii="Roboto" w:hAnsi="Roboto" w:cs="Arial"/>
          <w:sz w:val="24"/>
          <w:szCs w:val="24"/>
          <w:lang w:val="es-ES"/>
        </w:rPr>
      </w:pPr>
      <w:r w:rsidRPr="00CE33BD">
        <w:rPr>
          <w:rFonts w:ascii="Roboto" w:hAnsi="Roboto" w:cs="Arial"/>
          <w:sz w:val="24"/>
          <w:szCs w:val="24"/>
          <w:lang w:val="es-ES"/>
        </w:rPr>
        <w:t xml:space="preserve">Trastornos nutricionales por exceso como son el sobrepeso y la obesidad. Se describe que el aumento de peso condiciona distintas reacciones que se relacionan directamente con el aumento del riesgo de padecer DM tipo 2. Destacan la gluconeogénesis y el aumento de la resistencia a la insulina, sobre todo en tejidos </w:t>
      </w:r>
      <w:proofErr w:type="gramStart"/>
      <w:r w:rsidRPr="00CE33BD">
        <w:rPr>
          <w:rFonts w:ascii="Roboto" w:hAnsi="Roboto" w:cs="Arial"/>
          <w:sz w:val="24"/>
          <w:szCs w:val="24"/>
          <w:lang w:val="es-ES"/>
        </w:rPr>
        <w:t>periféricos</w:t>
      </w:r>
      <w:r>
        <w:rPr>
          <w:rFonts w:ascii="Roboto" w:hAnsi="Roboto"/>
        </w:rPr>
        <w:t>.</w:t>
      </w:r>
      <w:r>
        <w:rPr>
          <w:rFonts w:ascii="Roboto" w:hAnsi="Roboto"/>
          <w:vertAlign w:val="superscript"/>
        </w:rPr>
        <w:t>(</w:t>
      </w:r>
      <w:proofErr w:type="gramEnd"/>
      <w:r>
        <w:rPr>
          <w:rFonts w:ascii="Roboto" w:hAnsi="Roboto"/>
          <w:vertAlign w:val="superscript"/>
        </w:rPr>
        <w:t>13</w:t>
      </w:r>
      <w:r>
        <w:rPr>
          <w:rFonts w:ascii="Roboto" w:hAnsi="Roboto"/>
          <w:vertAlign w:val="superscript"/>
        </w:rPr>
        <w:t>),(</w:t>
      </w:r>
      <w:r>
        <w:rPr>
          <w:rFonts w:ascii="Roboto" w:hAnsi="Roboto"/>
          <w:vertAlign w:val="superscript"/>
        </w:rPr>
        <w:t>14</w:t>
      </w:r>
      <w:r>
        <w:rPr>
          <w:rFonts w:ascii="Roboto" w:hAnsi="Roboto"/>
          <w:vertAlign w:val="superscript"/>
        </w:rPr>
        <w:t>),(</w:t>
      </w:r>
      <w:r>
        <w:rPr>
          <w:rFonts w:ascii="Roboto" w:hAnsi="Roboto"/>
          <w:vertAlign w:val="superscript"/>
        </w:rPr>
        <w:t>15</w:t>
      </w:r>
      <w:r>
        <w:rPr>
          <w:rFonts w:ascii="Roboto" w:hAnsi="Roboto"/>
          <w:vertAlign w:val="superscript"/>
        </w:rPr>
        <w:t>)</w:t>
      </w:r>
    </w:p>
    <w:p w14:paraId="2C686CC8" w14:textId="3C39BB0D" w:rsidR="00CE33BD" w:rsidRPr="00CE33BD" w:rsidRDefault="00CE33BD" w:rsidP="00CE33BD">
      <w:pPr>
        <w:pStyle w:val="Prrafodelista"/>
        <w:numPr>
          <w:ilvl w:val="0"/>
          <w:numId w:val="3"/>
        </w:numPr>
        <w:spacing w:after="0" w:line="360" w:lineRule="auto"/>
        <w:ind w:left="426"/>
        <w:jc w:val="both"/>
        <w:rPr>
          <w:rFonts w:ascii="Roboto" w:hAnsi="Roboto" w:cs="Arial"/>
          <w:sz w:val="24"/>
          <w:szCs w:val="24"/>
          <w:lang w:val="es-ES"/>
        </w:rPr>
      </w:pPr>
      <w:r w:rsidRPr="00CE33BD">
        <w:rPr>
          <w:rFonts w:ascii="Roboto" w:hAnsi="Roboto" w:cs="Arial"/>
          <w:sz w:val="24"/>
          <w:szCs w:val="24"/>
          <w:lang w:val="es-ES"/>
        </w:rPr>
        <w:t xml:space="preserve">Edad superior a 45 años. Se describe que la enfermedad aumenta con el paso de los años; en este sentido se atribuye a trastornos de la tolerancia a la insulina y ciertos grados de disfunción pancreática en la producción de insulina como mecanismos que pudieran aumentar el riesgo de aparición de DM tipo </w:t>
      </w:r>
      <w:proofErr w:type="gramStart"/>
      <w:r w:rsidRPr="00CE33BD">
        <w:rPr>
          <w:rFonts w:ascii="Roboto" w:hAnsi="Roboto" w:cs="Arial"/>
          <w:sz w:val="24"/>
          <w:szCs w:val="24"/>
          <w:lang w:val="es-ES"/>
        </w:rPr>
        <w:t>2.</w:t>
      </w:r>
      <w:r w:rsidRPr="00CE33BD">
        <w:rPr>
          <w:rFonts w:ascii="Roboto" w:hAnsi="Roboto" w:cs="Arial"/>
          <w:sz w:val="24"/>
          <w:szCs w:val="24"/>
          <w:vertAlign w:val="superscript"/>
          <w:lang w:val="es-ES"/>
        </w:rPr>
        <w:t>(</w:t>
      </w:r>
      <w:proofErr w:type="gramEnd"/>
      <w:r w:rsidRPr="00CE33BD">
        <w:rPr>
          <w:rFonts w:ascii="Roboto" w:hAnsi="Roboto" w:cs="Arial"/>
          <w:sz w:val="24"/>
          <w:szCs w:val="24"/>
          <w:vertAlign w:val="superscript"/>
          <w:lang w:val="es-ES"/>
        </w:rPr>
        <w:t>14</w:t>
      </w:r>
      <w:r>
        <w:rPr>
          <w:rFonts w:ascii="Roboto" w:hAnsi="Roboto" w:cs="Arial"/>
          <w:sz w:val="24"/>
          <w:szCs w:val="24"/>
          <w:vertAlign w:val="superscript"/>
          <w:lang w:val="es-ES"/>
        </w:rPr>
        <w:t>)</w:t>
      </w:r>
      <w:r w:rsidRPr="00CE33BD">
        <w:rPr>
          <w:rFonts w:ascii="Roboto" w:hAnsi="Roboto" w:cs="Arial"/>
          <w:sz w:val="24"/>
          <w:szCs w:val="24"/>
          <w:vertAlign w:val="superscript"/>
          <w:lang w:val="es-ES"/>
        </w:rPr>
        <w:t>,</w:t>
      </w:r>
      <w:r>
        <w:rPr>
          <w:rFonts w:ascii="Roboto" w:hAnsi="Roboto" w:cs="Arial"/>
          <w:sz w:val="24"/>
          <w:szCs w:val="24"/>
          <w:vertAlign w:val="superscript"/>
          <w:lang w:val="es-ES"/>
        </w:rPr>
        <w:t>(</w:t>
      </w:r>
      <w:r w:rsidRPr="00CE33BD">
        <w:rPr>
          <w:rFonts w:ascii="Roboto" w:hAnsi="Roboto" w:cs="Arial"/>
          <w:sz w:val="24"/>
          <w:szCs w:val="24"/>
          <w:vertAlign w:val="superscript"/>
          <w:lang w:val="es-ES"/>
        </w:rPr>
        <w:t>16)</w:t>
      </w:r>
    </w:p>
    <w:p w14:paraId="3D220F65" w14:textId="626D8572" w:rsidR="00CE33BD" w:rsidRPr="00CE33BD" w:rsidRDefault="00CE33BD" w:rsidP="00CE33BD">
      <w:pPr>
        <w:pStyle w:val="Prrafodelista"/>
        <w:numPr>
          <w:ilvl w:val="0"/>
          <w:numId w:val="3"/>
        </w:numPr>
        <w:spacing w:after="0" w:line="360" w:lineRule="auto"/>
        <w:ind w:left="426"/>
        <w:jc w:val="both"/>
        <w:rPr>
          <w:rFonts w:ascii="Roboto" w:hAnsi="Roboto" w:cs="Arial"/>
          <w:sz w:val="24"/>
          <w:szCs w:val="24"/>
          <w:lang w:val="es-ES"/>
        </w:rPr>
      </w:pPr>
      <w:r w:rsidRPr="00CE33BD">
        <w:rPr>
          <w:rFonts w:ascii="Roboto" w:hAnsi="Roboto" w:cs="Arial"/>
          <w:sz w:val="24"/>
          <w:szCs w:val="24"/>
          <w:lang w:val="es-ES"/>
        </w:rPr>
        <w:t xml:space="preserve">Antecedentes familiares de DM tipo 2. Se atribuye al componente genético cierta predisposición para el debut de la enfermedad. La predisposición se confirma con la presencia de otros factores que condicionan el debut </w:t>
      </w:r>
      <w:proofErr w:type="gramStart"/>
      <w:r w:rsidRPr="00CE33BD">
        <w:rPr>
          <w:rFonts w:ascii="Roboto" w:hAnsi="Roboto" w:cs="Arial"/>
          <w:sz w:val="24"/>
          <w:szCs w:val="24"/>
          <w:lang w:val="es-ES"/>
        </w:rPr>
        <w:t>definitivo.</w:t>
      </w:r>
      <w:r w:rsidRPr="00CE33BD">
        <w:rPr>
          <w:rFonts w:ascii="Roboto" w:hAnsi="Roboto" w:cs="Arial"/>
          <w:sz w:val="24"/>
          <w:szCs w:val="24"/>
          <w:vertAlign w:val="superscript"/>
          <w:lang w:val="es-ES"/>
        </w:rPr>
        <w:t>(</w:t>
      </w:r>
      <w:proofErr w:type="gramEnd"/>
      <w:r w:rsidRPr="00CE33BD">
        <w:rPr>
          <w:rFonts w:ascii="Roboto" w:hAnsi="Roboto" w:cs="Arial"/>
          <w:sz w:val="24"/>
          <w:szCs w:val="24"/>
          <w:vertAlign w:val="superscript"/>
          <w:lang w:val="es-ES"/>
        </w:rPr>
        <w:t>16</w:t>
      </w:r>
      <w:r>
        <w:rPr>
          <w:rFonts w:ascii="Roboto" w:hAnsi="Roboto" w:cs="Arial"/>
          <w:sz w:val="24"/>
          <w:szCs w:val="24"/>
          <w:vertAlign w:val="superscript"/>
          <w:lang w:val="es-ES"/>
        </w:rPr>
        <w:t>)</w:t>
      </w:r>
      <w:r w:rsidRPr="00CE33BD">
        <w:rPr>
          <w:rFonts w:ascii="Roboto" w:hAnsi="Roboto" w:cs="Arial"/>
          <w:sz w:val="24"/>
          <w:szCs w:val="24"/>
          <w:vertAlign w:val="superscript"/>
          <w:lang w:val="es-ES"/>
        </w:rPr>
        <w:t>,</w:t>
      </w:r>
      <w:r>
        <w:rPr>
          <w:rFonts w:ascii="Roboto" w:hAnsi="Roboto" w:cs="Arial"/>
          <w:sz w:val="24"/>
          <w:szCs w:val="24"/>
          <w:vertAlign w:val="superscript"/>
          <w:lang w:val="es-ES"/>
        </w:rPr>
        <w:t>(</w:t>
      </w:r>
      <w:r w:rsidRPr="00CE33BD">
        <w:rPr>
          <w:rFonts w:ascii="Roboto" w:hAnsi="Roboto" w:cs="Arial"/>
          <w:sz w:val="24"/>
          <w:szCs w:val="24"/>
          <w:vertAlign w:val="superscript"/>
          <w:lang w:val="es-ES"/>
        </w:rPr>
        <w:t>17)</w:t>
      </w:r>
    </w:p>
    <w:p w14:paraId="5EB56E41" w14:textId="44D28CF5" w:rsidR="00CE33BD" w:rsidRPr="00CE33BD" w:rsidRDefault="00CE33BD" w:rsidP="00CE33BD">
      <w:pPr>
        <w:pStyle w:val="Prrafodelista"/>
        <w:numPr>
          <w:ilvl w:val="0"/>
          <w:numId w:val="3"/>
        </w:numPr>
        <w:spacing w:after="0" w:line="360" w:lineRule="auto"/>
        <w:ind w:left="426"/>
        <w:jc w:val="both"/>
        <w:rPr>
          <w:rFonts w:ascii="Roboto" w:hAnsi="Roboto" w:cs="Arial"/>
          <w:sz w:val="24"/>
          <w:szCs w:val="24"/>
          <w:lang w:val="es-ES"/>
        </w:rPr>
      </w:pPr>
      <w:r w:rsidRPr="00CE33BD">
        <w:rPr>
          <w:rFonts w:ascii="Roboto" w:hAnsi="Roboto" w:cs="Arial"/>
          <w:sz w:val="24"/>
          <w:szCs w:val="24"/>
          <w:lang w:val="es-ES"/>
        </w:rPr>
        <w:t xml:space="preserve">Sedentarismo. Considerado como un hábito no saludable que se relaciona directamente con los trastornos nutricionales por exceso y por ende, con el debut de DM tipo </w:t>
      </w:r>
      <w:proofErr w:type="gramStart"/>
      <w:r w:rsidRPr="00CE33BD">
        <w:rPr>
          <w:rFonts w:ascii="Roboto" w:hAnsi="Roboto" w:cs="Arial"/>
          <w:sz w:val="24"/>
          <w:szCs w:val="24"/>
          <w:lang w:val="es-ES"/>
        </w:rPr>
        <w:t>2.</w:t>
      </w:r>
      <w:r w:rsidRPr="00CE33BD">
        <w:rPr>
          <w:rFonts w:ascii="Roboto" w:hAnsi="Roboto" w:cs="Arial"/>
          <w:sz w:val="24"/>
          <w:szCs w:val="24"/>
          <w:vertAlign w:val="superscript"/>
          <w:lang w:val="es-ES"/>
        </w:rPr>
        <w:t>(</w:t>
      </w:r>
      <w:proofErr w:type="gramEnd"/>
      <w:r w:rsidRPr="00CE33BD">
        <w:rPr>
          <w:rFonts w:ascii="Roboto" w:hAnsi="Roboto" w:cs="Arial"/>
          <w:sz w:val="24"/>
          <w:szCs w:val="24"/>
          <w:vertAlign w:val="superscript"/>
          <w:lang w:val="es-ES"/>
        </w:rPr>
        <w:t>17</w:t>
      </w:r>
      <w:r>
        <w:rPr>
          <w:rFonts w:ascii="Roboto" w:hAnsi="Roboto" w:cs="Arial"/>
          <w:sz w:val="24"/>
          <w:szCs w:val="24"/>
          <w:vertAlign w:val="superscript"/>
          <w:lang w:val="es-ES"/>
        </w:rPr>
        <w:t>)</w:t>
      </w:r>
      <w:r w:rsidRPr="00CE33BD">
        <w:rPr>
          <w:rFonts w:ascii="Roboto" w:hAnsi="Roboto" w:cs="Arial"/>
          <w:sz w:val="24"/>
          <w:szCs w:val="24"/>
          <w:vertAlign w:val="superscript"/>
          <w:lang w:val="es-ES"/>
        </w:rPr>
        <w:t>,</w:t>
      </w:r>
      <w:r>
        <w:rPr>
          <w:rFonts w:ascii="Roboto" w:hAnsi="Roboto" w:cs="Arial"/>
          <w:sz w:val="24"/>
          <w:szCs w:val="24"/>
          <w:vertAlign w:val="superscript"/>
          <w:lang w:val="es-ES"/>
        </w:rPr>
        <w:t>(</w:t>
      </w:r>
      <w:r w:rsidRPr="00CE33BD">
        <w:rPr>
          <w:rFonts w:ascii="Roboto" w:hAnsi="Roboto" w:cs="Arial"/>
          <w:sz w:val="24"/>
          <w:szCs w:val="24"/>
          <w:vertAlign w:val="superscript"/>
          <w:lang w:val="es-ES"/>
        </w:rPr>
        <w:t>18)</w:t>
      </w:r>
    </w:p>
    <w:p w14:paraId="7153A846" w14:textId="77777777" w:rsidR="00CE33BD" w:rsidRPr="00CE33BD" w:rsidRDefault="00CE33BD" w:rsidP="00CE33BD">
      <w:pPr>
        <w:pStyle w:val="Prrafodelista"/>
        <w:numPr>
          <w:ilvl w:val="0"/>
          <w:numId w:val="3"/>
        </w:numPr>
        <w:spacing w:after="0" w:line="360" w:lineRule="auto"/>
        <w:ind w:left="426"/>
        <w:jc w:val="both"/>
        <w:rPr>
          <w:rFonts w:ascii="Roboto" w:hAnsi="Roboto" w:cs="Arial"/>
          <w:sz w:val="24"/>
          <w:szCs w:val="24"/>
          <w:lang w:val="es-ES"/>
        </w:rPr>
      </w:pPr>
      <w:r w:rsidRPr="00CE33BD">
        <w:rPr>
          <w:rFonts w:ascii="Roboto" w:hAnsi="Roboto" w:cs="Arial"/>
          <w:sz w:val="24"/>
          <w:szCs w:val="24"/>
          <w:lang w:val="es-ES"/>
        </w:rPr>
        <w:t xml:space="preserve">Antecedentes de diabetes gestacional. En el 40 % de las pacientes que desarrollan diabetes gestacional sufren posteriormente de DM tipo </w:t>
      </w:r>
      <w:proofErr w:type="gramStart"/>
      <w:r w:rsidRPr="00CE33BD">
        <w:rPr>
          <w:rFonts w:ascii="Roboto" w:hAnsi="Roboto" w:cs="Arial"/>
          <w:sz w:val="24"/>
          <w:szCs w:val="24"/>
          <w:lang w:val="es-ES"/>
        </w:rPr>
        <w:t>2.</w:t>
      </w:r>
      <w:r w:rsidRPr="00CE33BD">
        <w:rPr>
          <w:rFonts w:ascii="Roboto" w:hAnsi="Roboto" w:cs="Arial"/>
          <w:sz w:val="24"/>
          <w:szCs w:val="24"/>
          <w:vertAlign w:val="superscript"/>
          <w:lang w:val="es-ES"/>
        </w:rPr>
        <w:t>(</w:t>
      </w:r>
      <w:proofErr w:type="gramEnd"/>
      <w:r w:rsidRPr="00CE33BD">
        <w:rPr>
          <w:rFonts w:ascii="Roboto" w:hAnsi="Roboto" w:cs="Arial"/>
          <w:sz w:val="24"/>
          <w:szCs w:val="24"/>
          <w:vertAlign w:val="superscript"/>
          <w:lang w:val="es-ES"/>
        </w:rPr>
        <w:t>19)</w:t>
      </w:r>
    </w:p>
    <w:p w14:paraId="316B7E84" w14:textId="77777777" w:rsidR="00CE33BD" w:rsidRPr="00CE33BD" w:rsidRDefault="00CE33BD" w:rsidP="00CE33BD">
      <w:pPr>
        <w:pStyle w:val="Prrafodelista"/>
        <w:numPr>
          <w:ilvl w:val="0"/>
          <w:numId w:val="3"/>
        </w:numPr>
        <w:spacing w:after="0" w:line="360" w:lineRule="auto"/>
        <w:ind w:left="426"/>
        <w:jc w:val="both"/>
        <w:rPr>
          <w:rFonts w:ascii="Roboto" w:hAnsi="Roboto" w:cs="Arial"/>
          <w:sz w:val="24"/>
          <w:szCs w:val="24"/>
          <w:lang w:val="es-ES"/>
        </w:rPr>
      </w:pPr>
      <w:r w:rsidRPr="00CE33BD">
        <w:rPr>
          <w:rFonts w:ascii="Roboto" w:hAnsi="Roboto" w:cs="Arial"/>
          <w:sz w:val="24"/>
          <w:szCs w:val="24"/>
          <w:lang w:val="es-ES"/>
        </w:rPr>
        <w:t xml:space="preserve">Se describen algunas consideraciones étnicas que aumentan el riesgo de aparición de la enfermedad. Ser afroamericano, hispano o latino, indoamericano o nativo de Alaska, así como ser nativo de las islas del Pacífico y </w:t>
      </w:r>
      <w:proofErr w:type="spellStart"/>
      <w:r w:rsidRPr="00CE33BD">
        <w:rPr>
          <w:rFonts w:ascii="Roboto" w:hAnsi="Roboto" w:cs="Arial"/>
          <w:sz w:val="24"/>
          <w:szCs w:val="24"/>
          <w:lang w:val="es-ES"/>
        </w:rPr>
        <w:t>asiaticoamericanos</w:t>
      </w:r>
      <w:proofErr w:type="spellEnd"/>
      <w:r w:rsidRPr="00CE33BD">
        <w:rPr>
          <w:rFonts w:ascii="Roboto" w:hAnsi="Roboto" w:cs="Arial"/>
          <w:sz w:val="24"/>
          <w:szCs w:val="24"/>
          <w:lang w:val="es-ES"/>
        </w:rPr>
        <w:t xml:space="preserve"> también tienen un riesgo mayor.</w:t>
      </w:r>
    </w:p>
    <w:p w14:paraId="03E155D0" w14:textId="468AE885" w:rsidR="00CE33BD" w:rsidRPr="00CE33BD" w:rsidRDefault="00CE33BD" w:rsidP="00CE33BD">
      <w:pPr>
        <w:spacing w:after="0" w:line="360" w:lineRule="auto"/>
        <w:jc w:val="both"/>
        <w:rPr>
          <w:rFonts w:ascii="Roboto" w:hAnsi="Roboto" w:cs="Arial"/>
          <w:sz w:val="24"/>
          <w:szCs w:val="24"/>
          <w:lang w:val="es-ES"/>
        </w:rPr>
      </w:pPr>
      <w:r w:rsidRPr="00CE33BD">
        <w:rPr>
          <w:rFonts w:ascii="Roboto" w:hAnsi="Roboto" w:cs="Arial"/>
          <w:sz w:val="24"/>
          <w:szCs w:val="24"/>
          <w:lang w:val="es-ES"/>
        </w:rPr>
        <w:t xml:space="preserve">Es importante señalar que existen muchos de estos factores que pueden ser modificables; sin embargo, otros no pueden modificarse. El papel de los profesionales de la salud, y especialmente de los profesionales de la enfermería es orientarse hacia la labor preventiva inicialmente, con la identificación de factores de riesgo de la enfermedad y la implementación de acciones que permitan su modificación o </w:t>
      </w:r>
      <w:proofErr w:type="gramStart"/>
      <w:r w:rsidRPr="00CE33BD">
        <w:rPr>
          <w:rFonts w:ascii="Roboto" w:hAnsi="Roboto" w:cs="Arial"/>
          <w:sz w:val="24"/>
          <w:szCs w:val="24"/>
          <w:lang w:val="es-ES"/>
        </w:rPr>
        <w:t>erradicación.</w:t>
      </w:r>
      <w:r w:rsidRPr="00CE33BD">
        <w:rPr>
          <w:rFonts w:ascii="Roboto" w:hAnsi="Roboto" w:cs="Arial"/>
          <w:sz w:val="24"/>
          <w:szCs w:val="24"/>
          <w:vertAlign w:val="superscript"/>
          <w:lang w:val="es-ES"/>
        </w:rPr>
        <w:t>(</w:t>
      </w:r>
      <w:proofErr w:type="gramEnd"/>
      <w:r w:rsidRPr="00CE33BD">
        <w:rPr>
          <w:rFonts w:ascii="Roboto" w:hAnsi="Roboto" w:cs="Arial"/>
          <w:sz w:val="24"/>
          <w:szCs w:val="24"/>
          <w:vertAlign w:val="superscript"/>
          <w:lang w:val="es-ES"/>
        </w:rPr>
        <w:t>14</w:t>
      </w:r>
      <w:r>
        <w:rPr>
          <w:rFonts w:ascii="Roboto" w:hAnsi="Roboto" w:cs="Arial"/>
          <w:sz w:val="24"/>
          <w:szCs w:val="24"/>
          <w:vertAlign w:val="superscript"/>
          <w:lang w:val="es-ES"/>
        </w:rPr>
        <w:t>)</w:t>
      </w:r>
      <w:r w:rsidRPr="00CE33BD">
        <w:rPr>
          <w:rFonts w:ascii="Roboto" w:hAnsi="Roboto" w:cs="Arial"/>
          <w:sz w:val="24"/>
          <w:szCs w:val="24"/>
          <w:vertAlign w:val="superscript"/>
          <w:lang w:val="es-ES"/>
        </w:rPr>
        <w:t>,</w:t>
      </w:r>
      <w:r>
        <w:rPr>
          <w:rFonts w:ascii="Roboto" w:hAnsi="Roboto" w:cs="Arial"/>
          <w:sz w:val="24"/>
          <w:szCs w:val="24"/>
          <w:vertAlign w:val="superscript"/>
          <w:lang w:val="es-ES"/>
        </w:rPr>
        <w:t>(</w:t>
      </w:r>
      <w:r w:rsidRPr="00CE33BD">
        <w:rPr>
          <w:rFonts w:ascii="Roboto" w:hAnsi="Roboto" w:cs="Arial"/>
          <w:sz w:val="24"/>
          <w:szCs w:val="24"/>
          <w:vertAlign w:val="superscript"/>
          <w:lang w:val="es-ES"/>
        </w:rPr>
        <w:t>20)</w:t>
      </w:r>
    </w:p>
    <w:p w14:paraId="76A5C774" w14:textId="77777777" w:rsidR="00CE33BD" w:rsidRPr="00CE33BD" w:rsidRDefault="00CE33BD" w:rsidP="00CE33BD">
      <w:pPr>
        <w:spacing w:after="0" w:line="360" w:lineRule="auto"/>
        <w:jc w:val="both"/>
        <w:rPr>
          <w:rFonts w:ascii="Roboto" w:hAnsi="Roboto" w:cs="Arial"/>
          <w:sz w:val="24"/>
          <w:szCs w:val="24"/>
          <w:vertAlign w:val="superscript"/>
          <w:lang w:val="es-ES"/>
        </w:rPr>
      </w:pPr>
      <w:r w:rsidRPr="00CE33BD">
        <w:rPr>
          <w:rFonts w:ascii="Roboto" w:hAnsi="Roboto" w:cs="Arial"/>
          <w:sz w:val="24"/>
          <w:szCs w:val="24"/>
          <w:lang w:val="es-ES"/>
        </w:rPr>
        <w:t xml:space="preserve">En el caso </w:t>
      </w:r>
      <w:proofErr w:type="spellStart"/>
      <w:r w:rsidRPr="00CE33BD">
        <w:rPr>
          <w:rFonts w:ascii="Roboto" w:hAnsi="Roboto" w:cs="Arial"/>
          <w:sz w:val="24"/>
          <w:szCs w:val="24"/>
          <w:lang w:val="es-ES"/>
        </w:rPr>
        <w:t>especifico</w:t>
      </w:r>
      <w:proofErr w:type="spellEnd"/>
      <w:r w:rsidRPr="00CE33BD">
        <w:rPr>
          <w:rFonts w:ascii="Roboto" w:hAnsi="Roboto" w:cs="Arial"/>
          <w:sz w:val="24"/>
          <w:szCs w:val="24"/>
          <w:lang w:val="es-ES"/>
        </w:rPr>
        <w:t xml:space="preserve"> del test de FINDRISC se puede destacar que es un instrumento pronóstico a 10 años del riesgo de padecer DM tipo 2. Se basa precisamente en preguntas relacionadas con los factores de riesgo de la enfermedad y a partir de las respuestas no solo elabora un </w:t>
      </w:r>
      <w:r w:rsidRPr="00CE33BD">
        <w:rPr>
          <w:rFonts w:ascii="Roboto" w:hAnsi="Roboto" w:cs="Arial"/>
          <w:sz w:val="24"/>
          <w:szCs w:val="24"/>
          <w:lang w:val="es-ES"/>
        </w:rPr>
        <w:lastRenderedPageBreak/>
        <w:t xml:space="preserve">pronóstico de padecer la enfermedad a 10 años; sino que también emite acciones que, de ser implementadas, pueden disminuir el riesgo de aparición de la </w:t>
      </w:r>
      <w:proofErr w:type="gramStart"/>
      <w:r w:rsidRPr="00CE33BD">
        <w:rPr>
          <w:rFonts w:ascii="Roboto" w:hAnsi="Roboto" w:cs="Arial"/>
          <w:sz w:val="24"/>
          <w:szCs w:val="24"/>
          <w:lang w:val="es-ES"/>
        </w:rPr>
        <w:t>enfermedad.</w:t>
      </w:r>
      <w:r w:rsidRPr="00CE33BD">
        <w:rPr>
          <w:rFonts w:ascii="Roboto" w:hAnsi="Roboto" w:cs="Arial"/>
          <w:sz w:val="24"/>
          <w:szCs w:val="24"/>
          <w:vertAlign w:val="superscript"/>
          <w:lang w:val="es-ES"/>
        </w:rPr>
        <w:t>(</w:t>
      </w:r>
      <w:proofErr w:type="gramEnd"/>
      <w:r w:rsidRPr="00CE33BD">
        <w:rPr>
          <w:rFonts w:ascii="Roboto" w:hAnsi="Roboto" w:cs="Arial"/>
          <w:sz w:val="24"/>
          <w:szCs w:val="24"/>
          <w:vertAlign w:val="superscript"/>
          <w:lang w:val="es-ES"/>
        </w:rPr>
        <w:t>12)</w:t>
      </w:r>
    </w:p>
    <w:p w14:paraId="50E1A480" w14:textId="77777777" w:rsidR="00CE33BD" w:rsidRPr="00CE33BD" w:rsidRDefault="00CE33BD" w:rsidP="00CE33BD">
      <w:pPr>
        <w:spacing w:after="0" w:line="360" w:lineRule="auto"/>
        <w:jc w:val="both"/>
        <w:rPr>
          <w:rFonts w:ascii="Roboto" w:hAnsi="Roboto" w:cs="Arial"/>
          <w:sz w:val="24"/>
          <w:szCs w:val="24"/>
          <w:lang w:val="es-ES"/>
        </w:rPr>
      </w:pPr>
      <w:r w:rsidRPr="00CE33BD">
        <w:rPr>
          <w:rFonts w:ascii="Roboto" w:hAnsi="Roboto" w:cs="Arial"/>
          <w:sz w:val="24"/>
          <w:szCs w:val="24"/>
          <w:lang w:val="es-ES"/>
        </w:rPr>
        <w:t xml:space="preserve">Por lo tanto; el test de FINDRISC se convierte en un instrumento útil que combina la información personal y familiar de la persona para establecer un </w:t>
      </w:r>
      <w:proofErr w:type="spellStart"/>
      <w:r w:rsidRPr="00CE33BD">
        <w:rPr>
          <w:rFonts w:ascii="Roboto" w:hAnsi="Roboto" w:cs="Arial"/>
          <w:sz w:val="24"/>
          <w:szCs w:val="24"/>
          <w:lang w:val="es-ES"/>
        </w:rPr>
        <w:t>pronostico</w:t>
      </w:r>
      <w:proofErr w:type="spellEnd"/>
      <w:r w:rsidRPr="00CE33BD">
        <w:rPr>
          <w:rFonts w:ascii="Roboto" w:hAnsi="Roboto" w:cs="Arial"/>
          <w:sz w:val="24"/>
          <w:szCs w:val="24"/>
          <w:lang w:val="es-ES"/>
        </w:rPr>
        <w:t xml:space="preserve"> de salud. Su aplicación debería consolidarse como un elemento predictor de enfermedad, para poder, a través de sus resultados, implementar acciones positivas y efectivas que se traduzcan en disminución de la incidencia y prevalencia de la enfermedad.</w:t>
      </w:r>
    </w:p>
    <w:p w14:paraId="7B70A9F9" w14:textId="77777777" w:rsidR="00CE33BD" w:rsidRPr="00CE33BD" w:rsidRDefault="00CE33BD" w:rsidP="00CE33BD">
      <w:pPr>
        <w:spacing w:after="0" w:line="360" w:lineRule="auto"/>
        <w:jc w:val="both"/>
        <w:rPr>
          <w:rFonts w:ascii="Roboto" w:hAnsi="Roboto"/>
          <w:sz w:val="24"/>
          <w:szCs w:val="24"/>
          <w:lang w:val="es-CU"/>
        </w:rPr>
      </w:pPr>
      <w:r w:rsidRPr="00CE33BD">
        <w:rPr>
          <w:rFonts w:ascii="Roboto" w:hAnsi="Roboto"/>
          <w:sz w:val="24"/>
          <w:szCs w:val="24"/>
          <w:lang w:val="es-CU"/>
        </w:rPr>
        <w:t xml:space="preserve">El análisis de los factores de riesgo permite destacar dos conjuntos de factores; los sociodemográficos y los </w:t>
      </w:r>
      <w:proofErr w:type="spellStart"/>
      <w:r w:rsidRPr="00CE33BD">
        <w:rPr>
          <w:rFonts w:ascii="Roboto" w:hAnsi="Roboto"/>
          <w:sz w:val="24"/>
          <w:szCs w:val="24"/>
          <w:lang w:val="es-CU"/>
        </w:rPr>
        <w:t>bioantropométricos</w:t>
      </w:r>
      <w:proofErr w:type="spellEnd"/>
      <w:r w:rsidRPr="00CE33BD">
        <w:rPr>
          <w:rFonts w:ascii="Roboto" w:hAnsi="Roboto"/>
          <w:sz w:val="24"/>
          <w:szCs w:val="24"/>
          <w:lang w:val="es-CU"/>
        </w:rPr>
        <w:t xml:space="preserve">. Los sociodemográficos se relacionan directamente con la edad, el sexo y la decendencia étnica de las personas. Por su parte, los factores </w:t>
      </w:r>
      <w:proofErr w:type="spellStart"/>
      <w:r w:rsidRPr="00CE33BD">
        <w:rPr>
          <w:rFonts w:ascii="Roboto" w:hAnsi="Roboto"/>
          <w:sz w:val="24"/>
          <w:szCs w:val="24"/>
          <w:lang w:val="es-CU"/>
        </w:rPr>
        <w:t>bioantropométricos</w:t>
      </w:r>
      <w:proofErr w:type="spellEnd"/>
      <w:r w:rsidRPr="00CE33BD">
        <w:rPr>
          <w:rFonts w:ascii="Roboto" w:hAnsi="Roboto"/>
          <w:sz w:val="24"/>
          <w:szCs w:val="24"/>
          <w:lang w:val="es-CU"/>
        </w:rPr>
        <w:t xml:space="preserve"> incluyen distintas medidas dentro de las que destacan el peso corporal y específicamente el índice de masa corporal, la circunferencia abdominal.</w:t>
      </w:r>
    </w:p>
    <w:p w14:paraId="2C35AFBE" w14:textId="7B5E6FA9" w:rsidR="00CE33BD" w:rsidRPr="00CE33BD" w:rsidRDefault="00CE33BD" w:rsidP="00CE33BD">
      <w:pPr>
        <w:spacing w:after="0" w:line="360" w:lineRule="auto"/>
        <w:jc w:val="both"/>
        <w:rPr>
          <w:rFonts w:ascii="Roboto" w:hAnsi="Roboto"/>
          <w:sz w:val="24"/>
          <w:szCs w:val="24"/>
          <w:lang w:val="es-CU"/>
        </w:rPr>
      </w:pPr>
      <w:r w:rsidRPr="00CE33BD">
        <w:rPr>
          <w:rFonts w:ascii="Roboto" w:hAnsi="Roboto"/>
          <w:sz w:val="24"/>
          <w:szCs w:val="24"/>
          <w:lang w:val="es-CU"/>
        </w:rPr>
        <w:t xml:space="preserve">La edad ha sido señalada como uno de los factores que más incide en la aparición de la DM tipo 2. Mientras mayor es la edad de los pacientes, mayor es el riesgo de aparición de la enfermedad. Existen estudio que reportan que a mayor edad mayor es la resistencia a la insulina y que también se producen cambios en la síntesis de insulina por el páncreas; a esto se deben de adicionar elementos relacionados con el peso corporal que tiende a aumentar tanto en hombres como en </w:t>
      </w:r>
      <w:proofErr w:type="gramStart"/>
      <w:r w:rsidRPr="00CE33BD">
        <w:rPr>
          <w:rFonts w:ascii="Roboto" w:hAnsi="Roboto"/>
          <w:sz w:val="24"/>
          <w:szCs w:val="24"/>
          <w:lang w:val="es-CU"/>
        </w:rPr>
        <w:t>mujeres.</w:t>
      </w:r>
      <w:r w:rsidRPr="00CE33BD">
        <w:rPr>
          <w:rFonts w:ascii="Roboto" w:hAnsi="Roboto"/>
          <w:sz w:val="24"/>
          <w:szCs w:val="24"/>
          <w:vertAlign w:val="superscript"/>
          <w:lang w:val="es-CU"/>
        </w:rPr>
        <w:t>(</w:t>
      </w:r>
      <w:proofErr w:type="gramEnd"/>
      <w:r w:rsidRPr="00CE33BD">
        <w:rPr>
          <w:rFonts w:ascii="Roboto" w:hAnsi="Roboto"/>
          <w:sz w:val="24"/>
          <w:szCs w:val="24"/>
          <w:vertAlign w:val="superscript"/>
          <w:lang w:val="es-CU"/>
        </w:rPr>
        <w:t>1</w:t>
      </w:r>
      <w:r w:rsidRPr="00CE33BD">
        <w:rPr>
          <w:rFonts w:ascii="Roboto" w:hAnsi="Roboto"/>
          <w:sz w:val="24"/>
          <w:szCs w:val="24"/>
          <w:vertAlign w:val="superscript"/>
          <w:lang w:val="es-CU"/>
        </w:rPr>
        <w:t>4),(</w:t>
      </w:r>
      <w:r w:rsidRPr="00CE33BD">
        <w:rPr>
          <w:rFonts w:ascii="Roboto" w:hAnsi="Roboto"/>
          <w:sz w:val="24"/>
          <w:szCs w:val="24"/>
          <w:vertAlign w:val="superscript"/>
          <w:lang w:val="es-CU"/>
        </w:rPr>
        <w:t>16</w:t>
      </w:r>
      <w:r w:rsidRPr="00CE33BD">
        <w:rPr>
          <w:rFonts w:ascii="Roboto" w:hAnsi="Roboto"/>
          <w:sz w:val="24"/>
          <w:szCs w:val="24"/>
          <w:vertAlign w:val="superscript"/>
          <w:lang w:val="es-CU"/>
        </w:rPr>
        <w:t>),(</w:t>
      </w:r>
      <w:r w:rsidRPr="00CE33BD">
        <w:rPr>
          <w:rFonts w:ascii="Roboto" w:hAnsi="Roboto"/>
          <w:sz w:val="24"/>
          <w:szCs w:val="24"/>
          <w:vertAlign w:val="superscript"/>
          <w:lang w:val="es-CU"/>
        </w:rPr>
        <w:t>21</w:t>
      </w:r>
      <w:r w:rsidRPr="00CE33BD">
        <w:rPr>
          <w:rFonts w:ascii="Roboto" w:hAnsi="Roboto"/>
          <w:sz w:val="24"/>
          <w:szCs w:val="24"/>
          <w:vertAlign w:val="superscript"/>
          <w:lang w:val="es-CU"/>
        </w:rPr>
        <w:t>)</w:t>
      </w:r>
    </w:p>
    <w:p w14:paraId="3840DDA4" w14:textId="26037A74" w:rsidR="00CE33BD" w:rsidRPr="00CE33BD" w:rsidRDefault="00CE33BD" w:rsidP="00CE33BD">
      <w:pPr>
        <w:spacing w:after="0" w:line="360" w:lineRule="auto"/>
        <w:jc w:val="both"/>
        <w:rPr>
          <w:rFonts w:ascii="Roboto" w:hAnsi="Roboto"/>
          <w:sz w:val="24"/>
          <w:szCs w:val="24"/>
          <w:lang w:val="es-CU"/>
        </w:rPr>
      </w:pPr>
      <w:r w:rsidRPr="00CE33BD">
        <w:rPr>
          <w:rFonts w:ascii="Roboto" w:hAnsi="Roboto"/>
          <w:sz w:val="24"/>
          <w:szCs w:val="24"/>
          <w:lang w:val="es-CU"/>
        </w:rPr>
        <w:t xml:space="preserve">La DM tipo 2 y los trastornos nutricionales por exceso (sobrepeso y obesidad) son señalados como uno de los trastornos y enfermedades que con mayor frecuencia se presentan, sobre todo en adultos </w:t>
      </w:r>
      <w:proofErr w:type="gramStart"/>
      <w:r w:rsidRPr="00CE33BD">
        <w:rPr>
          <w:rFonts w:ascii="Roboto" w:hAnsi="Roboto"/>
          <w:sz w:val="24"/>
          <w:szCs w:val="24"/>
          <w:lang w:val="es-CU"/>
        </w:rPr>
        <w:t>mayores.</w:t>
      </w:r>
      <w:r w:rsidRPr="00CE33BD">
        <w:rPr>
          <w:rFonts w:ascii="Roboto" w:hAnsi="Roboto"/>
          <w:sz w:val="24"/>
          <w:szCs w:val="24"/>
          <w:vertAlign w:val="superscript"/>
          <w:lang w:val="es-CU"/>
        </w:rPr>
        <w:t>(</w:t>
      </w:r>
      <w:proofErr w:type="gramEnd"/>
      <w:r w:rsidRPr="00CE33BD">
        <w:rPr>
          <w:rFonts w:ascii="Roboto" w:hAnsi="Roboto"/>
          <w:sz w:val="24"/>
          <w:szCs w:val="24"/>
          <w:vertAlign w:val="superscript"/>
          <w:lang w:val="es-CU"/>
        </w:rPr>
        <w:t>14),(16),(21)</w:t>
      </w:r>
      <w:r>
        <w:rPr>
          <w:rFonts w:ascii="Roboto" w:hAnsi="Roboto"/>
          <w:sz w:val="24"/>
          <w:szCs w:val="24"/>
          <w:vertAlign w:val="superscript"/>
          <w:lang w:val="es-CU"/>
        </w:rPr>
        <w:t>,(22)</w:t>
      </w:r>
    </w:p>
    <w:p w14:paraId="22A3D049" w14:textId="4105322D" w:rsidR="00CE33BD" w:rsidRPr="00CE33BD" w:rsidRDefault="00CE33BD" w:rsidP="00CE33BD">
      <w:pPr>
        <w:spacing w:after="0" w:line="360" w:lineRule="auto"/>
        <w:jc w:val="both"/>
        <w:rPr>
          <w:rFonts w:ascii="Roboto" w:hAnsi="Roboto"/>
          <w:sz w:val="24"/>
          <w:szCs w:val="24"/>
          <w:lang w:val="es-CU"/>
        </w:rPr>
      </w:pPr>
      <w:r w:rsidRPr="00CE33BD">
        <w:rPr>
          <w:rFonts w:ascii="Roboto" w:hAnsi="Roboto"/>
          <w:sz w:val="24"/>
          <w:szCs w:val="24"/>
          <w:lang w:val="es-CU"/>
        </w:rPr>
        <w:t xml:space="preserve">La prevalencia de estos trastornos aumenta considerablemente con la edad, lo que muestra la relación directa existente entre edad aumentada, trastornos nutricionales por exceso y prevalencia de DM tipo 2. </w:t>
      </w:r>
    </w:p>
    <w:p w14:paraId="017A4635" w14:textId="7A364226" w:rsidR="00CE33BD" w:rsidRPr="00CE33BD" w:rsidRDefault="00CE33BD" w:rsidP="00CE33BD">
      <w:pPr>
        <w:spacing w:after="0" w:line="360" w:lineRule="auto"/>
        <w:jc w:val="both"/>
        <w:rPr>
          <w:rFonts w:ascii="Roboto" w:hAnsi="Roboto"/>
          <w:sz w:val="24"/>
          <w:szCs w:val="24"/>
          <w:lang w:val="es-CU"/>
        </w:rPr>
      </w:pPr>
      <w:r w:rsidRPr="00CE33BD">
        <w:rPr>
          <w:rFonts w:ascii="Roboto" w:hAnsi="Roboto"/>
          <w:sz w:val="24"/>
          <w:szCs w:val="24"/>
          <w:lang w:val="es-CU"/>
        </w:rPr>
        <w:t xml:space="preserve">El sexo es otro de los factores sociodemográficos a los que siempre se hace alusión dentro de los factores de riesgo sociodemográficos de la DM tipo 2.  Si bien es cierto que la enfermedad puede presentarse en pacientes masculinos y femeninos, es necesario destacar que existe cierta predisposición por el sexo femenino, en una relación 4:1 en comparación con el sexo </w:t>
      </w:r>
      <w:proofErr w:type="gramStart"/>
      <w:r w:rsidRPr="00CE33BD">
        <w:rPr>
          <w:rFonts w:ascii="Roboto" w:hAnsi="Roboto"/>
          <w:sz w:val="24"/>
          <w:szCs w:val="24"/>
          <w:lang w:val="es-CU"/>
        </w:rPr>
        <w:t>masculino</w:t>
      </w:r>
      <w:r>
        <w:rPr>
          <w:rFonts w:ascii="Roboto" w:hAnsi="Roboto"/>
          <w:sz w:val="24"/>
          <w:szCs w:val="24"/>
          <w:lang w:val="es-CU"/>
        </w:rPr>
        <w:t>.</w:t>
      </w:r>
      <w:r>
        <w:rPr>
          <w:rFonts w:ascii="Roboto" w:hAnsi="Roboto"/>
          <w:sz w:val="24"/>
          <w:szCs w:val="24"/>
          <w:vertAlign w:val="superscript"/>
          <w:lang w:val="es-CU"/>
        </w:rPr>
        <w:t>(</w:t>
      </w:r>
      <w:proofErr w:type="gramEnd"/>
      <w:r>
        <w:rPr>
          <w:rFonts w:ascii="Roboto" w:hAnsi="Roboto"/>
          <w:sz w:val="24"/>
          <w:szCs w:val="24"/>
          <w:vertAlign w:val="superscript"/>
          <w:lang w:val="es-CU"/>
        </w:rPr>
        <w:t>1</w:t>
      </w:r>
      <w:r>
        <w:rPr>
          <w:rFonts w:ascii="Roboto" w:hAnsi="Roboto"/>
          <w:sz w:val="24"/>
          <w:szCs w:val="24"/>
          <w:vertAlign w:val="superscript"/>
          <w:lang w:val="es-CU"/>
        </w:rPr>
        <w:t>3</w:t>
      </w:r>
      <w:r>
        <w:rPr>
          <w:rFonts w:ascii="Roboto" w:hAnsi="Roboto"/>
          <w:sz w:val="24"/>
          <w:szCs w:val="24"/>
          <w:vertAlign w:val="superscript"/>
          <w:lang w:val="es-CU"/>
        </w:rPr>
        <w:t>),(1</w:t>
      </w:r>
      <w:r>
        <w:rPr>
          <w:rFonts w:ascii="Roboto" w:hAnsi="Roboto"/>
          <w:sz w:val="24"/>
          <w:szCs w:val="24"/>
          <w:vertAlign w:val="superscript"/>
          <w:lang w:val="es-CU"/>
        </w:rPr>
        <w:t>7</w:t>
      </w:r>
      <w:r>
        <w:rPr>
          <w:rFonts w:ascii="Roboto" w:hAnsi="Roboto"/>
          <w:sz w:val="24"/>
          <w:szCs w:val="24"/>
          <w:vertAlign w:val="superscript"/>
          <w:lang w:val="es-CU"/>
        </w:rPr>
        <w:t>),(2</w:t>
      </w:r>
      <w:r>
        <w:rPr>
          <w:rFonts w:ascii="Roboto" w:hAnsi="Roboto"/>
          <w:sz w:val="24"/>
          <w:szCs w:val="24"/>
          <w:vertAlign w:val="superscript"/>
          <w:lang w:val="es-CU"/>
        </w:rPr>
        <w:t>3</w:t>
      </w:r>
      <w:r>
        <w:rPr>
          <w:rFonts w:ascii="Roboto" w:hAnsi="Roboto"/>
          <w:sz w:val="24"/>
          <w:szCs w:val="24"/>
          <w:vertAlign w:val="superscript"/>
          <w:lang w:val="es-CU"/>
        </w:rPr>
        <w:t>)</w:t>
      </w:r>
    </w:p>
    <w:p w14:paraId="4AE40FE2" w14:textId="77777777" w:rsidR="00CE33BD" w:rsidRPr="00CE33BD" w:rsidRDefault="00CE33BD" w:rsidP="00CE33BD">
      <w:pPr>
        <w:spacing w:after="0" w:line="360" w:lineRule="auto"/>
        <w:jc w:val="both"/>
        <w:rPr>
          <w:rFonts w:ascii="Roboto" w:hAnsi="Roboto"/>
          <w:sz w:val="24"/>
          <w:szCs w:val="24"/>
          <w:lang w:val="es-CU"/>
        </w:rPr>
      </w:pPr>
      <w:r w:rsidRPr="00CE33BD">
        <w:rPr>
          <w:rFonts w:ascii="Roboto" w:hAnsi="Roboto"/>
          <w:sz w:val="24"/>
          <w:szCs w:val="24"/>
          <w:lang w:val="es-CU"/>
        </w:rPr>
        <w:t xml:space="preserve">Varios son los posibles factores que hacen que la DM tipo 2 se presente con mayor frecuencia en mujeres. Uno de ellos es el mayor porcentaje de mujeres con sobrepeso y obesidad; el </w:t>
      </w:r>
      <w:r w:rsidRPr="00CE33BD">
        <w:rPr>
          <w:rFonts w:ascii="Roboto" w:hAnsi="Roboto"/>
          <w:sz w:val="24"/>
          <w:szCs w:val="24"/>
          <w:lang w:val="es-CU"/>
        </w:rPr>
        <w:lastRenderedPageBreak/>
        <w:t xml:space="preserve">menor porcentaje de féminas que realizan actividades físicas y la mayor prevalencia de enfermedades crónicas no trasmisibles en las </w:t>
      </w:r>
      <w:proofErr w:type="gramStart"/>
      <w:r w:rsidRPr="00CE33BD">
        <w:rPr>
          <w:rFonts w:ascii="Roboto" w:hAnsi="Roboto"/>
          <w:sz w:val="24"/>
          <w:szCs w:val="24"/>
          <w:lang w:val="es-CU"/>
        </w:rPr>
        <w:t>mujeres.</w:t>
      </w:r>
      <w:r w:rsidRPr="00CE33BD">
        <w:rPr>
          <w:rFonts w:ascii="Roboto" w:hAnsi="Roboto"/>
          <w:sz w:val="24"/>
          <w:szCs w:val="24"/>
          <w:vertAlign w:val="superscript"/>
          <w:lang w:val="es-CU"/>
        </w:rPr>
        <w:t>(</w:t>
      </w:r>
      <w:proofErr w:type="gramEnd"/>
      <w:r w:rsidRPr="00CE33BD">
        <w:rPr>
          <w:rFonts w:ascii="Roboto" w:hAnsi="Roboto"/>
          <w:sz w:val="24"/>
          <w:szCs w:val="24"/>
          <w:vertAlign w:val="superscript"/>
          <w:lang w:val="es-CU"/>
        </w:rPr>
        <w:t xml:space="preserve">23-25) </w:t>
      </w:r>
      <w:r w:rsidRPr="00CE33BD">
        <w:rPr>
          <w:rFonts w:ascii="Roboto" w:hAnsi="Roboto"/>
          <w:sz w:val="24"/>
          <w:szCs w:val="24"/>
          <w:lang w:val="es-CU"/>
        </w:rPr>
        <w:t>Todos estos elementos, de manera individual o combinada aumentan el riesgo de aparición de DM tipo 2, por lo que constituyen parte indispensable de todos los instrumentos predictivos de la enfermedad.</w:t>
      </w:r>
    </w:p>
    <w:p w14:paraId="2A422686" w14:textId="77777777" w:rsidR="00CE33BD" w:rsidRPr="00CE33BD" w:rsidRDefault="00CE33BD" w:rsidP="00CE33BD">
      <w:pPr>
        <w:spacing w:after="0" w:line="360" w:lineRule="auto"/>
        <w:jc w:val="both"/>
        <w:rPr>
          <w:rFonts w:ascii="Roboto" w:hAnsi="Roboto"/>
          <w:sz w:val="24"/>
          <w:szCs w:val="24"/>
          <w:lang w:val="es-CU"/>
        </w:rPr>
      </w:pPr>
      <w:r w:rsidRPr="00CE33BD">
        <w:rPr>
          <w:rFonts w:ascii="Roboto" w:hAnsi="Roboto"/>
          <w:sz w:val="24"/>
          <w:szCs w:val="24"/>
          <w:lang w:val="es-CU"/>
        </w:rPr>
        <w:t xml:space="preserve">Dentro de los factores </w:t>
      </w:r>
      <w:proofErr w:type="spellStart"/>
      <w:r w:rsidRPr="00CE33BD">
        <w:rPr>
          <w:rFonts w:ascii="Roboto" w:hAnsi="Roboto"/>
          <w:sz w:val="24"/>
          <w:szCs w:val="24"/>
          <w:lang w:val="es-CU"/>
        </w:rPr>
        <w:t>bioantropométricos</w:t>
      </w:r>
      <w:proofErr w:type="spellEnd"/>
      <w:r w:rsidRPr="00CE33BD">
        <w:rPr>
          <w:rFonts w:ascii="Roboto" w:hAnsi="Roboto"/>
          <w:sz w:val="24"/>
          <w:szCs w:val="24"/>
          <w:lang w:val="es-CU"/>
        </w:rPr>
        <w:t xml:space="preserve"> es importante señalar la circunferencia o perímetro abdominal. Esta científicamente demostrado la relación directa que existe entre el aumento del perímetro abdominal y la presencia de alteraciones cardiovasculares;</w:t>
      </w:r>
      <w:r w:rsidRPr="00CE33BD">
        <w:rPr>
          <w:rFonts w:ascii="Roboto" w:hAnsi="Roboto"/>
          <w:sz w:val="24"/>
          <w:szCs w:val="24"/>
          <w:vertAlign w:val="superscript"/>
          <w:lang w:val="es-CU"/>
        </w:rPr>
        <w:t xml:space="preserve">(26) </w:t>
      </w:r>
      <w:r w:rsidRPr="00CE33BD">
        <w:rPr>
          <w:rFonts w:ascii="Roboto" w:hAnsi="Roboto"/>
          <w:sz w:val="24"/>
          <w:szCs w:val="24"/>
          <w:lang w:val="es-CU"/>
        </w:rPr>
        <w:t xml:space="preserve">También existe suficiente evidencia para relacionar los trastornos cardiovasculares con el debut de DM tipo </w:t>
      </w:r>
      <w:proofErr w:type="gramStart"/>
      <w:r w:rsidRPr="00CE33BD">
        <w:rPr>
          <w:rFonts w:ascii="Roboto" w:hAnsi="Roboto"/>
          <w:sz w:val="24"/>
          <w:szCs w:val="24"/>
          <w:lang w:val="es-CU"/>
        </w:rPr>
        <w:t>2.</w:t>
      </w:r>
      <w:r w:rsidRPr="00CE33BD">
        <w:rPr>
          <w:rFonts w:ascii="Roboto" w:hAnsi="Roboto"/>
          <w:sz w:val="24"/>
          <w:szCs w:val="24"/>
          <w:vertAlign w:val="superscript"/>
          <w:lang w:val="es-CU"/>
        </w:rPr>
        <w:t>(</w:t>
      </w:r>
      <w:proofErr w:type="gramEnd"/>
      <w:r w:rsidRPr="00CE33BD">
        <w:rPr>
          <w:rFonts w:ascii="Roboto" w:hAnsi="Roboto"/>
          <w:sz w:val="24"/>
          <w:szCs w:val="24"/>
          <w:vertAlign w:val="superscript"/>
          <w:lang w:val="es-CU"/>
        </w:rPr>
        <w:t xml:space="preserve">27) </w:t>
      </w:r>
      <w:r w:rsidRPr="00CE33BD">
        <w:rPr>
          <w:rFonts w:ascii="Roboto" w:hAnsi="Roboto"/>
          <w:sz w:val="24"/>
          <w:szCs w:val="24"/>
          <w:lang w:val="es-CU"/>
        </w:rPr>
        <w:t>Por lo tanto, la elevación del perímetro abdominal no solo condiciona un aumento del riesgo de aparición de enfermedades cardiovasculares, también aumenta el riesgo de debut de DM tipo 2.</w:t>
      </w:r>
    </w:p>
    <w:p w14:paraId="46CCA451" w14:textId="754A807E" w:rsidR="00CE33BD" w:rsidRPr="00CE33BD" w:rsidRDefault="00CE33BD" w:rsidP="00CE33BD">
      <w:pPr>
        <w:spacing w:after="0" w:line="360" w:lineRule="auto"/>
        <w:jc w:val="both"/>
        <w:rPr>
          <w:rFonts w:ascii="Roboto" w:hAnsi="Roboto"/>
          <w:sz w:val="24"/>
          <w:szCs w:val="24"/>
          <w:lang w:val="es-CU"/>
        </w:rPr>
      </w:pPr>
      <w:r w:rsidRPr="00CE33BD">
        <w:rPr>
          <w:rFonts w:ascii="Roboto" w:hAnsi="Roboto"/>
          <w:sz w:val="24"/>
          <w:szCs w:val="24"/>
          <w:lang w:val="es-CU"/>
        </w:rPr>
        <w:t xml:space="preserve">Como ya ha sido señalado anteriormente, el test de FINDRISC, reúne dentro de su cuerpo predictivo preguntas relacionadas con todos estos elementos; lo que lo convierte en una herramienta integral que, además de obtener información individual de cada factor de riesgo incluido, combina respuestas y resultados para dar un pronóstico confiable, </w:t>
      </w:r>
      <w:proofErr w:type="gramStart"/>
      <w:r w:rsidRPr="00CE33BD">
        <w:rPr>
          <w:rFonts w:ascii="Roboto" w:hAnsi="Roboto"/>
          <w:sz w:val="24"/>
          <w:szCs w:val="24"/>
          <w:lang w:val="es-CU"/>
        </w:rPr>
        <w:t>y</w:t>
      </w:r>
      <w:proofErr w:type="gramEnd"/>
      <w:r w:rsidRPr="00CE33BD">
        <w:rPr>
          <w:rFonts w:ascii="Roboto" w:hAnsi="Roboto"/>
          <w:sz w:val="24"/>
          <w:szCs w:val="24"/>
          <w:lang w:val="es-CU"/>
        </w:rPr>
        <w:t xml:space="preserve"> sobre todo, llamar la atención en la necesidad de modificar algunos de sus parámetros. No solo llama la atención; sino que también sugiere acciones a desarrollar y objetivos a cumplir para modificar el resultado obtenido en un pronóstico más </w:t>
      </w:r>
      <w:proofErr w:type="gramStart"/>
      <w:r w:rsidRPr="00CE33BD">
        <w:rPr>
          <w:rFonts w:ascii="Roboto" w:hAnsi="Roboto"/>
          <w:sz w:val="24"/>
          <w:szCs w:val="24"/>
          <w:lang w:val="es-CU"/>
        </w:rPr>
        <w:t>favorable.</w:t>
      </w:r>
      <w:r w:rsidRPr="00CE33BD">
        <w:rPr>
          <w:rFonts w:ascii="Roboto" w:hAnsi="Roboto"/>
          <w:sz w:val="24"/>
          <w:szCs w:val="24"/>
          <w:vertAlign w:val="superscript"/>
          <w:lang w:val="es-CU"/>
        </w:rPr>
        <w:t>(</w:t>
      </w:r>
      <w:proofErr w:type="gramEnd"/>
      <w:r w:rsidRPr="00CE33BD">
        <w:rPr>
          <w:rFonts w:ascii="Roboto" w:hAnsi="Roboto"/>
          <w:sz w:val="24"/>
          <w:szCs w:val="24"/>
          <w:vertAlign w:val="superscript"/>
          <w:lang w:val="es-CU"/>
        </w:rPr>
        <w:t>28</w:t>
      </w:r>
      <w:r>
        <w:rPr>
          <w:rFonts w:ascii="Roboto" w:hAnsi="Roboto"/>
          <w:sz w:val="24"/>
          <w:szCs w:val="24"/>
          <w:vertAlign w:val="superscript"/>
          <w:lang w:val="es-CU"/>
        </w:rPr>
        <w:t>)</w:t>
      </w:r>
      <w:r w:rsidRPr="00CE33BD">
        <w:rPr>
          <w:rFonts w:ascii="Roboto" w:hAnsi="Roboto"/>
          <w:sz w:val="24"/>
          <w:szCs w:val="24"/>
          <w:vertAlign w:val="superscript"/>
          <w:lang w:val="es-CU"/>
        </w:rPr>
        <w:t>,</w:t>
      </w:r>
      <w:r>
        <w:rPr>
          <w:rFonts w:ascii="Roboto" w:hAnsi="Roboto"/>
          <w:sz w:val="24"/>
          <w:szCs w:val="24"/>
          <w:vertAlign w:val="superscript"/>
          <w:lang w:val="es-CU"/>
        </w:rPr>
        <w:t>(</w:t>
      </w:r>
      <w:r w:rsidRPr="00CE33BD">
        <w:rPr>
          <w:rFonts w:ascii="Roboto" w:hAnsi="Roboto"/>
          <w:sz w:val="24"/>
          <w:szCs w:val="24"/>
          <w:vertAlign w:val="superscript"/>
          <w:lang w:val="es-CU"/>
        </w:rPr>
        <w:t>29)</w:t>
      </w:r>
      <w:r w:rsidRPr="00CE33BD">
        <w:rPr>
          <w:rFonts w:ascii="Roboto" w:hAnsi="Roboto"/>
          <w:sz w:val="24"/>
          <w:szCs w:val="24"/>
          <w:lang w:val="es-CU"/>
        </w:rPr>
        <w:t xml:space="preserve"> </w:t>
      </w:r>
    </w:p>
    <w:p w14:paraId="33C895C3" w14:textId="77777777" w:rsidR="00CE33BD" w:rsidRDefault="00CE33BD" w:rsidP="00CE33BD">
      <w:pPr>
        <w:spacing w:after="0" w:line="360" w:lineRule="auto"/>
        <w:jc w:val="both"/>
        <w:rPr>
          <w:rFonts w:ascii="Roboto" w:hAnsi="Roboto"/>
          <w:sz w:val="24"/>
          <w:szCs w:val="24"/>
          <w:lang w:val="es-CU"/>
        </w:rPr>
      </w:pPr>
    </w:p>
    <w:p w14:paraId="47BE75EB" w14:textId="77777777" w:rsidR="00CE33BD" w:rsidRPr="00CE33BD" w:rsidRDefault="00CE33BD" w:rsidP="00CE33BD">
      <w:pPr>
        <w:spacing w:after="0" w:line="360" w:lineRule="auto"/>
        <w:jc w:val="both"/>
        <w:rPr>
          <w:rFonts w:ascii="Roboto" w:hAnsi="Roboto"/>
          <w:sz w:val="24"/>
          <w:szCs w:val="24"/>
          <w:lang w:val="es-CU"/>
        </w:rPr>
      </w:pPr>
    </w:p>
    <w:p w14:paraId="3126279E" w14:textId="77777777" w:rsidR="00CE33BD" w:rsidRPr="00CE33BD" w:rsidRDefault="00CE33BD" w:rsidP="00CE33BD">
      <w:pPr>
        <w:spacing w:after="0" w:line="360" w:lineRule="auto"/>
        <w:jc w:val="center"/>
        <w:rPr>
          <w:rFonts w:ascii="Roboto" w:hAnsi="Roboto"/>
          <w:b/>
          <w:bCs/>
          <w:sz w:val="32"/>
          <w:szCs w:val="32"/>
          <w:lang w:val="es-CU"/>
        </w:rPr>
      </w:pPr>
      <w:r w:rsidRPr="00CE33BD">
        <w:rPr>
          <w:rFonts w:ascii="Roboto" w:hAnsi="Roboto"/>
          <w:b/>
          <w:bCs/>
          <w:sz w:val="32"/>
          <w:szCs w:val="32"/>
          <w:lang w:val="es-CU"/>
        </w:rPr>
        <w:t>Conclusiones</w:t>
      </w:r>
    </w:p>
    <w:p w14:paraId="1FCAA0B5" w14:textId="77777777" w:rsidR="00CE33BD" w:rsidRPr="00CE33BD" w:rsidRDefault="00CE33BD" w:rsidP="00CE33BD">
      <w:pPr>
        <w:spacing w:after="0" w:line="360" w:lineRule="auto"/>
        <w:jc w:val="both"/>
        <w:rPr>
          <w:rFonts w:ascii="Roboto" w:hAnsi="Roboto"/>
          <w:sz w:val="24"/>
          <w:szCs w:val="24"/>
          <w:lang w:val="es-CU"/>
        </w:rPr>
      </w:pPr>
      <w:r w:rsidRPr="00CE33BD">
        <w:rPr>
          <w:rFonts w:ascii="Roboto" w:hAnsi="Roboto"/>
          <w:sz w:val="24"/>
          <w:szCs w:val="24"/>
          <w:lang w:val="es-CU"/>
        </w:rPr>
        <w:t>La DM genera elevada morbimortalidad que afecta la capacidad funcional y calidad de vida de los pacientes. El test de FINDRISC incorpora dentro de sus elementos predictivos la valoración individual y conjunta de los factores de riesgo de la enfermedad, a partir de su análisis expresa un pronóstico y las posibles acciones que deben ejecutarse para modificar su resultado; por lo tanto, se puede considerar como un test que aporta ventajas en cuanto a la predisposición o riesgo de padecer la enfermedad y las opciones de mejora.</w:t>
      </w:r>
    </w:p>
    <w:p w14:paraId="3B83FE18" w14:textId="77777777" w:rsidR="00CE33BD" w:rsidRPr="00CE33BD" w:rsidRDefault="00CE33BD" w:rsidP="00CE33BD">
      <w:pPr>
        <w:spacing w:after="0" w:line="360" w:lineRule="auto"/>
        <w:jc w:val="both"/>
        <w:rPr>
          <w:rFonts w:ascii="Roboto" w:hAnsi="Roboto"/>
          <w:b/>
          <w:bCs/>
          <w:sz w:val="24"/>
          <w:szCs w:val="24"/>
          <w:lang w:val="es-CU"/>
        </w:rPr>
      </w:pPr>
    </w:p>
    <w:p w14:paraId="51B7BD5A" w14:textId="77777777" w:rsidR="00CE33BD" w:rsidRPr="00CE33BD" w:rsidRDefault="00CE33BD" w:rsidP="00CE33BD">
      <w:pPr>
        <w:spacing w:after="0" w:line="360" w:lineRule="auto"/>
        <w:jc w:val="both"/>
        <w:rPr>
          <w:rFonts w:ascii="Roboto" w:hAnsi="Roboto"/>
          <w:b/>
          <w:bCs/>
          <w:sz w:val="24"/>
          <w:szCs w:val="24"/>
          <w:lang w:val="es-CU"/>
        </w:rPr>
      </w:pPr>
    </w:p>
    <w:p w14:paraId="10E80F59" w14:textId="77777777" w:rsidR="00CE33BD" w:rsidRPr="00CE33BD" w:rsidRDefault="00CE33BD" w:rsidP="00CE33BD">
      <w:pPr>
        <w:spacing w:after="0" w:line="360" w:lineRule="auto"/>
        <w:jc w:val="center"/>
        <w:rPr>
          <w:rFonts w:ascii="Roboto" w:hAnsi="Roboto"/>
          <w:b/>
          <w:bCs/>
          <w:sz w:val="32"/>
          <w:szCs w:val="32"/>
          <w:lang w:val="es-CU"/>
        </w:rPr>
      </w:pPr>
      <w:r w:rsidRPr="00CE33BD">
        <w:rPr>
          <w:rFonts w:ascii="Roboto" w:hAnsi="Roboto"/>
          <w:b/>
          <w:bCs/>
          <w:sz w:val="32"/>
          <w:szCs w:val="32"/>
          <w:lang w:val="es-CU"/>
        </w:rPr>
        <w:t>Referencias Bibliográficas</w:t>
      </w:r>
    </w:p>
    <w:p w14:paraId="31A18128" w14:textId="31AF5871" w:rsidR="00CE33BD" w:rsidRPr="00CE33BD" w:rsidRDefault="00CE33BD" w:rsidP="00CE33BD">
      <w:pPr>
        <w:spacing w:after="0" w:line="360" w:lineRule="auto"/>
        <w:ind w:left="-76"/>
        <w:jc w:val="both"/>
        <w:rPr>
          <w:rStyle w:val="Hipervnculo"/>
          <w:rFonts w:ascii="Roboto" w:eastAsia="Times New Roman" w:hAnsi="Roboto"/>
        </w:rPr>
      </w:pPr>
      <w:bookmarkStart w:id="2" w:name="_Hlk140122800"/>
      <w:r w:rsidRPr="00CE33BD">
        <w:rPr>
          <w:rFonts w:ascii="Roboto" w:hAnsi="Roboto"/>
          <w:sz w:val="24"/>
          <w:szCs w:val="24"/>
          <w:lang w:val="es-CU"/>
        </w:rPr>
        <w:lastRenderedPageBreak/>
        <w:t xml:space="preserve">1. </w:t>
      </w:r>
      <w:r w:rsidRPr="00CE33BD">
        <w:rPr>
          <w:rFonts w:ascii="Roboto" w:hAnsi="Roboto"/>
          <w:sz w:val="24"/>
          <w:szCs w:val="24"/>
          <w:lang w:val="es-CU"/>
        </w:rPr>
        <w:t xml:space="preserve">Organización Mundial de la Salud. </w:t>
      </w:r>
      <w:r w:rsidRPr="00CE33BD">
        <w:rPr>
          <w:rFonts w:ascii="Roboto" w:hAnsi="Roboto"/>
          <w:sz w:val="24"/>
          <w:szCs w:val="24"/>
        </w:rPr>
        <w:t xml:space="preserve">OMS. Las enfermedades no trasmisibles. </w:t>
      </w:r>
      <w:r w:rsidRPr="00CE33BD">
        <w:rPr>
          <w:rStyle w:val="Hipervnculo"/>
          <w:rFonts w:ascii="Roboto" w:eastAsia="Times New Roman" w:hAnsi="Roboto"/>
        </w:rPr>
        <w:t xml:space="preserve">[Internet]. Who.int. 2021 [citado </w:t>
      </w:r>
      <w:r w:rsidRPr="00CE33BD">
        <w:rPr>
          <w:rFonts w:ascii="Roboto" w:hAnsi="Roboto"/>
          <w:sz w:val="24"/>
          <w:szCs w:val="24"/>
        </w:rPr>
        <w:t>2023 Jul 24</w:t>
      </w:r>
      <w:r w:rsidRPr="00CE33BD">
        <w:rPr>
          <w:rStyle w:val="Hipervnculo"/>
          <w:rFonts w:ascii="Roboto" w:eastAsia="Times New Roman" w:hAnsi="Roboto"/>
        </w:rPr>
        <w:t>].</w:t>
      </w:r>
      <w:r w:rsidRPr="00CE33BD">
        <w:rPr>
          <w:rFonts w:ascii="Roboto" w:hAnsi="Roboto"/>
          <w:sz w:val="24"/>
          <w:szCs w:val="24"/>
        </w:rPr>
        <w:t xml:space="preserve"> </w:t>
      </w:r>
      <w:r w:rsidRPr="00CE33BD">
        <w:rPr>
          <w:rStyle w:val="Hipervnculo"/>
          <w:rFonts w:ascii="Roboto" w:eastAsia="Times New Roman" w:hAnsi="Roboto"/>
        </w:rPr>
        <w:t xml:space="preserve">Disponible en: </w:t>
      </w:r>
      <w:hyperlink r:id="rId11" w:history="1">
        <w:r w:rsidRPr="00CE33BD">
          <w:rPr>
            <w:rStyle w:val="Hipervnculo"/>
            <w:rFonts w:ascii="Roboto" w:hAnsi="Roboto"/>
          </w:rPr>
          <w:t>https://www.who.int/es/news-room/fact-sheets/detail/noncommunicable-diseases</w:t>
        </w:r>
      </w:hyperlink>
      <w:r w:rsidRPr="00CE33BD">
        <w:rPr>
          <w:rStyle w:val="Hipervnculo"/>
          <w:rFonts w:ascii="Roboto" w:hAnsi="Roboto"/>
        </w:rPr>
        <w:t>.</w:t>
      </w:r>
    </w:p>
    <w:p w14:paraId="1BE49B5F" w14:textId="6D40C5F9" w:rsidR="00CE33BD" w:rsidRPr="00CE33BD" w:rsidRDefault="00CE33BD" w:rsidP="00CE33BD">
      <w:pPr>
        <w:spacing w:after="0" w:line="360" w:lineRule="auto"/>
        <w:ind w:left="-76"/>
        <w:jc w:val="both"/>
        <w:rPr>
          <w:rFonts w:ascii="Roboto" w:eastAsia="Times New Roman" w:hAnsi="Roboto"/>
          <w:sz w:val="24"/>
          <w:szCs w:val="24"/>
        </w:rPr>
      </w:pPr>
      <w:r w:rsidRPr="00CE33BD">
        <w:rPr>
          <w:rFonts w:ascii="Roboto" w:hAnsi="Roboto"/>
          <w:sz w:val="24"/>
          <w:szCs w:val="24"/>
          <w:lang w:val="es-CU"/>
        </w:rPr>
        <w:t xml:space="preserve">2. </w:t>
      </w:r>
      <w:r w:rsidRPr="00CE33BD">
        <w:rPr>
          <w:rFonts w:ascii="Roboto" w:hAnsi="Roboto"/>
          <w:sz w:val="24"/>
          <w:szCs w:val="24"/>
          <w:lang w:val="es-CU"/>
        </w:rPr>
        <w:t xml:space="preserve">Organización Mundial de la Salud. </w:t>
      </w:r>
      <w:r w:rsidRPr="00CE33BD">
        <w:rPr>
          <w:rFonts w:ascii="Roboto" w:hAnsi="Roboto"/>
          <w:sz w:val="24"/>
          <w:szCs w:val="24"/>
        </w:rPr>
        <w:t xml:space="preserve">OMS. Diabetes [Internet]. </w:t>
      </w:r>
      <w:r w:rsidRPr="00CE33BD">
        <w:rPr>
          <w:rStyle w:val="Hipervnculo"/>
          <w:rFonts w:ascii="Roboto" w:eastAsia="Times New Roman" w:hAnsi="Roboto"/>
        </w:rPr>
        <w:t xml:space="preserve">Who.int. 2021. [actualizado 10 Nov 2021; citado </w:t>
      </w:r>
      <w:r w:rsidRPr="00CE33BD">
        <w:rPr>
          <w:rFonts w:ascii="Roboto" w:hAnsi="Roboto"/>
          <w:sz w:val="24"/>
          <w:szCs w:val="24"/>
        </w:rPr>
        <w:t>Junio 2022</w:t>
      </w:r>
      <w:r w:rsidRPr="00CE33BD">
        <w:rPr>
          <w:rStyle w:val="Hipervnculo"/>
          <w:rFonts w:ascii="Roboto" w:eastAsia="Times New Roman" w:hAnsi="Roboto"/>
        </w:rPr>
        <w:t>].</w:t>
      </w:r>
      <w:r w:rsidRPr="00CE33BD">
        <w:rPr>
          <w:rFonts w:ascii="Roboto" w:hAnsi="Roboto"/>
          <w:sz w:val="24"/>
          <w:szCs w:val="24"/>
        </w:rPr>
        <w:t xml:space="preserve"> Disponible en: </w:t>
      </w:r>
      <w:hyperlink r:id="rId12" w:history="1">
        <w:r w:rsidRPr="00CE33BD">
          <w:rPr>
            <w:rStyle w:val="Hipervnculo"/>
            <w:rFonts w:ascii="Roboto" w:hAnsi="Roboto"/>
          </w:rPr>
          <w:t>https://www.who.int/es/news-room/fact-sheets/detail/diabetes</w:t>
        </w:r>
      </w:hyperlink>
      <w:r w:rsidRPr="00CE33BD">
        <w:rPr>
          <w:rStyle w:val="Hipervnculo"/>
          <w:rFonts w:ascii="Roboto" w:hAnsi="Roboto"/>
        </w:rPr>
        <w:t>.</w:t>
      </w:r>
    </w:p>
    <w:p w14:paraId="2C295C10" w14:textId="1DA676BF" w:rsidR="00CE33BD" w:rsidRPr="00CE33BD" w:rsidRDefault="00CE33BD" w:rsidP="00CE33BD">
      <w:pPr>
        <w:spacing w:after="0" w:line="360" w:lineRule="auto"/>
        <w:ind w:left="-76" w:right="-143"/>
        <w:jc w:val="both"/>
        <w:rPr>
          <w:rFonts w:ascii="Roboto" w:eastAsia="Times New Roman" w:hAnsi="Roboto"/>
          <w:sz w:val="24"/>
          <w:szCs w:val="24"/>
          <w:lang w:val="es-CU"/>
        </w:rPr>
      </w:pPr>
      <w:r w:rsidRPr="00CE33BD">
        <w:rPr>
          <w:rFonts w:ascii="Roboto" w:hAnsi="Roboto"/>
          <w:sz w:val="24"/>
          <w:szCs w:val="24"/>
          <w:lang w:val="es-CU"/>
        </w:rPr>
        <w:t xml:space="preserve">3. </w:t>
      </w:r>
      <w:r w:rsidRPr="00CE33BD">
        <w:rPr>
          <w:rFonts w:ascii="Roboto" w:hAnsi="Roboto"/>
          <w:sz w:val="24"/>
          <w:szCs w:val="24"/>
          <w:lang w:val="es-CU"/>
        </w:rPr>
        <w:t xml:space="preserve">Organización Panamericana de la Salud. </w:t>
      </w:r>
      <w:r w:rsidRPr="00CE33BD">
        <w:rPr>
          <w:rFonts w:ascii="Roboto" w:hAnsi="Roboto"/>
          <w:sz w:val="24"/>
          <w:szCs w:val="24"/>
        </w:rPr>
        <w:t xml:space="preserve">Diabetes [Internet]. PAHO. 2021 </w:t>
      </w:r>
      <w:r w:rsidRPr="00CE33BD">
        <w:rPr>
          <w:rStyle w:val="Hipervnculo"/>
          <w:rFonts w:ascii="Roboto" w:eastAsia="Times New Roman" w:hAnsi="Roboto"/>
        </w:rPr>
        <w:t xml:space="preserve">[citado </w:t>
      </w:r>
      <w:r w:rsidRPr="00CE33BD">
        <w:rPr>
          <w:rFonts w:ascii="Roboto" w:hAnsi="Roboto"/>
          <w:sz w:val="24"/>
          <w:szCs w:val="24"/>
        </w:rPr>
        <w:t>2023 Jul 27</w:t>
      </w:r>
      <w:r w:rsidRPr="00CE33BD">
        <w:rPr>
          <w:rStyle w:val="Hipervnculo"/>
          <w:rFonts w:ascii="Roboto" w:eastAsia="Times New Roman" w:hAnsi="Roboto"/>
        </w:rPr>
        <w:t>].</w:t>
      </w:r>
      <w:r w:rsidRPr="00CE33BD">
        <w:rPr>
          <w:rFonts w:ascii="Roboto" w:hAnsi="Roboto"/>
          <w:sz w:val="24"/>
          <w:szCs w:val="24"/>
        </w:rPr>
        <w:t xml:space="preserve"> </w:t>
      </w:r>
      <w:r w:rsidRPr="00CE33BD">
        <w:rPr>
          <w:rStyle w:val="Hipervnculo"/>
          <w:rFonts w:ascii="Roboto" w:eastAsia="Times New Roman" w:hAnsi="Roboto"/>
          <w:lang w:val="es-CU"/>
        </w:rPr>
        <w:t xml:space="preserve">Disponible en: </w:t>
      </w:r>
      <w:hyperlink r:id="rId13" w:history="1">
        <w:r w:rsidRPr="00CE33BD">
          <w:rPr>
            <w:rStyle w:val="Hipervnculo"/>
            <w:rFonts w:ascii="Roboto" w:hAnsi="Roboto"/>
            <w:lang w:val="es-CU"/>
          </w:rPr>
          <w:t>https://www.paho.org/es/temas/diabetes</w:t>
        </w:r>
      </w:hyperlink>
      <w:r w:rsidRPr="00CE33BD">
        <w:rPr>
          <w:rStyle w:val="Hipervnculo"/>
          <w:rFonts w:ascii="Roboto" w:hAnsi="Roboto"/>
          <w:lang w:val="es-CU"/>
        </w:rPr>
        <w:t>.</w:t>
      </w:r>
    </w:p>
    <w:p w14:paraId="49BD8F67" w14:textId="4D223AEE" w:rsidR="00CE33BD" w:rsidRPr="00CE33BD" w:rsidRDefault="00CE33BD" w:rsidP="00CE33BD">
      <w:pPr>
        <w:spacing w:after="0" w:line="360" w:lineRule="auto"/>
        <w:ind w:left="-76"/>
        <w:jc w:val="both"/>
        <w:rPr>
          <w:rStyle w:val="Hipervnculo"/>
          <w:rFonts w:ascii="Roboto" w:eastAsia="Times New Roman" w:hAnsi="Roboto"/>
        </w:rPr>
      </w:pPr>
      <w:r w:rsidRPr="00CE33BD">
        <w:rPr>
          <w:rFonts w:ascii="Roboto" w:hAnsi="Roboto"/>
          <w:sz w:val="24"/>
          <w:szCs w:val="24"/>
          <w:lang w:val="es-CU"/>
        </w:rPr>
        <w:t xml:space="preserve">4. </w:t>
      </w:r>
      <w:r w:rsidRPr="00CE33BD">
        <w:rPr>
          <w:rFonts w:ascii="Roboto" w:hAnsi="Roboto"/>
          <w:sz w:val="24"/>
          <w:szCs w:val="24"/>
          <w:lang w:val="es-CU"/>
        </w:rPr>
        <w:t xml:space="preserve">American Diabetes </w:t>
      </w:r>
      <w:proofErr w:type="spellStart"/>
      <w:r w:rsidRPr="00CE33BD">
        <w:rPr>
          <w:rFonts w:ascii="Roboto" w:hAnsi="Roboto"/>
          <w:sz w:val="24"/>
          <w:szCs w:val="24"/>
          <w:lang w:val="es-CU"/>
        </w:rPr>
        <w:t>Association</w:t>
      </w:r>
      <w:proofErr w:type="spellEnd"/>
      <w:r w:rsidRPr="00CE33BD">
        <w:rPr>
          <w:rFonts w:ascii="Roboto" w:hAnsi="Roboto"/>
          <w:sz w:val="24"/>
          <w:szCs w:val="24"/>
          <w:lang w:val="es-CU"/>
        </w:rPr>
        <w:t xml:space="preserve">. </w:t>
      </w:r>
      <w:r w:rsidRPr="00CE33BD">
        <w:rPr>
          <w:rFonts w:ascii="Roboto" w:hAnsi="Roboto"/>
          <w:sz w:val="24"/>
          <w:szCs w:val="24"/>
        </w:rPr>
        <w:t>Type 2 Diabetes [Internet]. Arlington: ADA; 2022 [</w:t>
      </w:r>
      <w:r w:rsidRPr="00CE33BD">
        <w:rPr>
          <w:rStyle w:val="Hipervnculo"/>
          <w:rFonts w:ascii="Roboto" w:eastAsia="Times New Roman" w:hAnsi="Roboto"/>
        </w:rPr>
        <w:t xml:space="preserve">citado </w:t>
      </w:r>
      <w:r w:rsidRPr="00CE33BD">
        <w:rPr>
          <w:rFonts w:ascii="Roboto" w:hAnsi="Roboto"/>
          <w:sz w:val="24"/>
          <w:szCs w:val="24"/>
        </w:rPr>
        <w:t xml:space="preserve">Junio 2022]. Disponible en: </w:t>
      </w:r>
      <w:hyperlink r:id="rId14" w:history="1">
        <w:r w:rsidRPr="00CE33BD">
          <w:rPr>
            <w:rStyle w:val="Hipervnculo"/>
            <w:rFonts w:ascii="Roboto" w:hAnsi="Roboto"/>
          </w:rPr>
          <w:t>https://diabetes.org/espanol</w:t>
        </w:r>
      </w:hyperlink>
      <w:r w:rsidRPr="00CE33BD">
        <w:rPr>
          <w:rStyle w:val="Hipervnculo"/>
          <w:rFonts w:ascii="Roboto" w:hAnsi="Roboto"/>
        </w:rPr>
        <w:t>.</w:t>
      </w:r>
    </w:p>
    <w:p w14:paraId="08334819" w14:textId="7B5948EF" w:rsidR="00CE33BD" w:rsidRPr="00CE33BD" w:rsidRDefault="00CE33BD" w:rsidP="00CE33BD">
      <w:pPr>
        <w:spacing w:after="0" w:line="360" w:lineRule="auto"/>
        <w:ind w:left="-76"/>
        <w:jc w:val="both"/>
        <w:rPr>
          <w:rFonts w:ascii="Roboto" w:eastAsia="Times New Roman" w:hAnsi="Roboto"/>
          <w:sz w:val="24"/>
          <w:szCs w:val="24"/>
        </w:rPr>
      </w:pPr>
      <w:r>
        <w:rPr>
          <w:rFonts w:ascii="Roboto" w:hAnsi="Roboto"/>
          <w:sz w:val="24"/>
          <w:szCs w:val="24"/>
        </w:rPr>
        <w:t xml:space="preserve">5. </w:t>
      </w:r>
      <w:r w:rsidRPr="00CE33BD">
        <w:rPr>
          <w:rFonts w:ascii="Roboto" w:hAnsi="Roboto"/>
          <w:sz w:val="24"/>
          <w:szCs w:val="24"/>
        </w:rPr>
        <w:t xml:space="preserve">International Diabetes Federation. Atlas de la Diabetes [Internet]. 9th ed. Brussels, Belgium; 2019. 1–169 </w:t>
      </w:r>
      <w:proofErr w:type="spellStart"/>
      <w:r w:rsidRPr="00CE33BD">
        <w:rPr>
          <w:rFonts w:ascii="Roboto" w:hAnsi="Roboto"/>
          <w:sz w:val="24"/>
          <w:szCs w:val="24"/>
        </w:rPr>
        <w:t>Karuranga</w:t>
      </w:r>
      <w:proofErr w:type="spellEnd"/>
      <w:r w:rsidRPr="00CE33BD">
        <w:rPr>
          <w:rFonts w:ascii="Roboto" w:hAnsi="Roboto"/>
          <w:sz w:val="24"/>
          <w:szCs w:val="24"/>
        </w:rPr>
        <w:t xml:space="preserve"> S, Malanda B, Saeedi P, Paraskevi S, </w:t>
      </w:r>
      <w:proofErr w:type="spellStart"/>
      <w:r w:rsidRPr="00CE33BD">
        <w:rPr>
          <w:rFonts w:ascii="Roboto" w:hAnsi="Roboto"/>
          <w:sz w:val="24"/>
          <w:szCs w:val="24"/>
        </w:rPr>
        <w:t>editores</w:t>
      </w:r>
      <w:proofErr w:type="spellEnd"/>
      <w:r w:rsidRPr="00CE33BD">
        <w:rPr>
          <w:rFonts w:ascii="Roboto" w:hAnsi="Roboto"/>
          <w:sz w:val="24"/>
          <w:szCs w:val="24"/>
        </w:rPr>
        <w:t xml:space="preserve">. [citado 2023 </w:t>
      </w:r>
      <w:proofErr w:type="spellStart"/>
      <w:r w:rsidRPr="00CE33BD">
        <w:rPr>
          <w:rFonts w:ascii="Roboto" w:hAnsi="Roboto"/>
          <w:sz w:val="24"/>
          <w:szCs w:val="24"/>
        </w:rPr>
        <w:t>Ago</w:t>
      </w:r>
      <w:proofErr w:type="spellEnd"/>
      <w:r w:rsidRPr="00CE33BD">
        <w:rPr>
          <w:rFonts w:ascii="Roboto" w:hAnsi="Roboto"/>
          <w:sz w:val="24"/>
          <w:szCs w:val="24"/>
        </w:rPr>
        <w:t xml:space="preserve"> 05]. Disponible en:  </w:t>
      </w:r>
      <w:hyperlink r:id="rId15" w:history="1">
        <w:r w:rsidRPr="00CE33BD">
          <w:rPr>
            <w:rStyle w:val="Hipervnculo"/>
            <w:rFonts w:ascii="Roboto" w:hAnsi="Roboto"/>
          </w:rPr>
          <w:t>https://www.diabetesatlas.org/upload/resources/material/20200302_133352_2406-IDF-ATLAS-SPAN-BOOK.pdf</w:t>
        </w:r>
      </w:hyperlink>
      <w:r w:rsidRPr="00CE33BD">
        <w:rPr>
          <w:rStyle w:val="Hipervnculo"/>
          <w:rFonts w:ascii="Roboto" w:hAnsi="Roboto"/>
        </w:rPr>
        <w:t>.</w:t>
      </w:r>
    </w:p>
    <w:p w14:paraId="3261AD37" w14:textId="2E802C3D" w:rsidR="00CE33BD" w:rsidRPr="00CE33BD" w:rsidRDefault="00CE33BD" w:rsidP="00CE33BD">
      <w:pPr>
        <w:spacing w:line="360" w:lineRule="auto"/>
        <w:ind w:left="-76"/>
        <w:jc w:val="both"/>
        <w:rPr>
          <w:rFonts w:ascii="Roboto" w:hAnsi="Roboto"/>
          <w:sz w:val="24"/>
          <w:szCs w:val="24"/>
        </w:rPr>
      </w:pPr>
      <w:r w:rsidRPr="00CE33BD">
        <w:rPr>
          <w:rFonts w:ascii="Roboto" w:hAnsi="Roboto"/>
          <w:sz w:val="24"/>
          <w:szCs w:val="24"/>
          <w:lang w:val="es-CU"/>
        </w:rPr>
        <w:t>6.</w:t>
      </w:r>
      <w:r>
        <w:rPr>
          <w:rFonts w:ascii="Roboto" w:hAnsi="Roboto"/>
          <w:sz w:val="24"/>
          <w:szCs w:val="24"/>
          <w:lang w:val="es-CU"/>
        </w:rPr>
        <w:t xml:space="preserve"> </w:t>
      </w:r>
      <w:r w:rsidRPr="00CE33BD">
        <w:rPr>
          <w:rFonts w:ascii="Roboto" w:hAnsi="Roboto"/>
          <w:sz w:val="24"/>
          <w:szCs w:val="24"/>
          <w:lang w:val="es-CU"/>
        </w:rPr>
        <w:t xml:space="preserve">Quishpe </w:t>
      </w:r>
      <w:proofErr w:type="spellStart"/>
      <w:r w:rsidRPr="00CE33BD">
        <w:rPr>
          <w:rFonts w:ascii="Roboto" w:hAnsi="Roboto"/>
          <w:sz w:val="24"/>
          <w:szCs w:val="24"/>
          <w:lang w:val="es-CU"/>
        </w:rPr>
        <w:t>Chirau</w:t>
      </w:r>
      <w:proofErr w:type="spellEnd"/>
      <w:r w:rsidRPr="00CE33BD">
        <w:rPr>
          <w:rFonts w:ascii="Roboto" w:hAnsi="Roboto"/>
          <w:sz w:val="24"/>
          <w:szCs w:val="24"/>
          <w:lang w:val="es-CU"/>
        </w:rPr>
        <w:t xml:space="preserve"> SM, </w:t>
      </w:r>
      <w:proofErr w:type="spellStart"/>
      <w:r w:rsidRPr="00CE33BD">
        <w:rPr>
          <w:rFonts w:ascii="Roboto" w:hAnsi="Roboto"/>
          <w:sz w:val="24"/>
          <w:szCs w:val="24"/>
          <w:lang w:val="es-CU"/>
        </w:rPr>
        <w:t>Tixi</w:t>
      </w:r>
      <w:proofErr w:type="spellEnd"/>
      <w:r w:rsidRPr="00CE33BD">
        <w:rPr>
          <w:rFonts w:ascii="Roboto" w:hAnsi="Roboto"/>
          <w:sz w:val="24"/>
          <w:szCs w:val="24"/>
          <w:lang w:val="es-CU"/>
        </w:rPr>
        <w:t xml:space="preserve"> </w:t>
      </w:r>
      <w:proofErr w:type="spellStart"/>
      <w:r w:rsidRPr="00CE33BD">
        <w:rPr>
          <w:rFonts w:ascii="Roboto" w:hAnsi="Roboto"/>
          <w:sz w:val="24"/>
          <w:szCs w:val="24"/>
          <w:lang w:val="es-CU"/>
        </w:rPr>
        <w:t>Berrones</w:t>
      </w:r>
      <w:proofErr w:type="spellEnd"/>
      <w:r w:rsidRPr="00CE33BD">
        <w:rPr>
          <w:rFonts w:ascii="Roboto" w:hAnsi="Roboto"/>
          <w:sz w:val="24"/>
          <w:szCs w:val="24"/>
          <w:lang w:val="es-CU"/>
        </w:rPr>
        <w:t xml:space="preserve"> NS, </w:t>
      </w:r>
      <w:proofErr w:type="spellStart"/>
      <w:r w:rsidRPr="00CE33BD">
        <w:rPr>
          <w:rFonts w:ascii="Roboto" w:hAnsi="Roboto"/>
          <w:sz w:val="24"/>
          <w:szCs w:val="24"/>
          <w:lang w:val="es-CU"/>
        </w:rPr>
        <w:t>Quijosaca</w:t>
      </w:r>
      <w:proofErr w:type="spellEnd"/>
      <w:r w:rsidRPr="00CE33BD">
        <w:rPr>
          <w:rFonts w:ascii="Roboto" w:hAnsi="Roboto"/>
          <w:sz w:val="24"/>
          <w:szCs w:val="24"/>
          <w:lang w:val="es-CU"/>
        </w:rPr>
        <w:t xml:space="preserve"> </w:t>
      </w:r>
      <w:proofErr w:type="spellStart"/>
      <w:r w:rsidRPr="00CE33BD">
        <w:rPr>
          <w:rFonts w:ascii="Roboto" w:hAnsi="Roboto"/>
          <w:sz w:val="24"/>
          <w:szCs w:val="24"/>
          <w:lang w:val="es-CU"/>
        </w:rPr>
        <w:t>Cajilema</w:t>
      </w:r>
      <w:proofErr w:type="spellEnd"/>
      <w:r w:rsidRPr="00CE33BD">
        <w:rPr>
          <w:rFonts w:ascii="Roboto" w:hAnsi="Roboto"/>
          <w:sz w:val="24"/>
          <w:szCs w:val="24"/>
          <w:lang w:val="es-CU"/>
        </w:rPr>
        <w:t xml:space="preserve"> LA, Llerena Flores GE, Camacho Abarca EM, Solis Cartas U, et </w:t>
      </w:r>
      <w:proofErr w:type="gramStart"/>
      <w:r w:rsidRPr="00CE33BD">
        <w:rPr>
          <w:rFonts w:ascii="Roboto" w:hAnsi="Roboto"/>
          <w:sz w:val="24"/>
          <w:szCs w:val="24"/>
          <w:lang w:val="es-CU"/>
        </w:rPr>
        <w:t>al .</w:t>
      </w:r>
      <w:proofErr w:type="gramEnd"/>
      <w:r w:rsidRPr="00CE33BD">
        <w:rPr>
          <w:rFonts w:ascii="Roboto" w:hAnsi="Roboto"/>
          <w:sz w:val="24"/>
          <w:szCs w:val="24"/>
          <w:lang w:val="es-CU"/>
        </w:rPr>
        <w:t xml:space="preserve"> </w:t>
      </w:r>
      <w:proofErr w:type="spellStart"/>
      <w:r w:rsidRPr="00CE33BD">
        <w:rPr>
          <w:rFonts w:ascii="Roboto" w:hAnsi="Roboto"/>
          <w:sz w:val="24"/>
          <w:szCs w:val="24"/>
        </w:rPr>
        <w:t>Intervención</w:t>
      </w:r>
      <w:proofErr w:type="spellEnd"/>
      <w:r w:rsidRPr="00CE33BD">
        <w:rPr>
          <w:rFonts w:ascii="Roboto" w:hAnsi="Roboto"/>
          <w:sz w:val="24"/>
          <w:szCs w:val="24"/>
        </w:rPr>
        <w:t xml:space="preserve"> </w:t>
      </w:r>
      <w:proofErr w:type="spellStart"/>
      <w:r w:rsidRPr="00CE33BD">
        <w:rPr>
          <w:rFonts w:ascii="Roboto" w:hAnsi="Roboto"/>
          <w:sz w:val="24"/>
          <w:szCs w:val="24"/>
        </w:rPr>
        <w:t>educativa</w:t>
      </w:r>
      <w:proofErr w:type="spellEnd"/>
      <w:r w:rsidRPr="00CE33BD">
        <w:rPr>
          <w:rFonts w:ascii="Roboto" w:hAnsi="Roboto"/>
          <w:sz w:val="24"/>
          <w:szCs w:val="24"/>
        </w:rPr>
        <w:t xml:space="preserve"> </w:t>
      </w:r>
      <w:proofErr w:type="spellStart"/>
      <w:r w:rsidRPr="00CE33BD">
        <w:rPr>
          <w:rFonts w:ascii="Roboto" w:hAnsi="Roboto"/>
          <w:sz w:val="24"/>
          <w:szCs w:val="24"/>
        </w:rPr>
        <w:t>en</w:t>
      </w:r>
      <w:proofErr w:type="spellEnd"/>
      <w:r w:rsidRPr="00CE33BD">
        <w:rPr>
          <w:rFonts w:ascii="Roboto" w:hAnsi="Roboto"/>
          <w:sz w:val="24"/>
          <w:szCs w:val="24"/>
        </w:rPr>
        <w:t xml:space="preserve"> </w:t>
      </w:r>
      <w:proofErr w:type="spellStart"/>
      <w:r w:rsidRPr="00CE33BD">
        <w:rPr>
          <w:rFonts w:ascii="Roboto" w:hAnsi="Roboto"/>
          <w:sz w:val="24"/>
          <w:szCs w:val="24"/>
        </w:rPr>
        <w:t>pacientes</w:t>
      </w:r>
      <w:proofErr w:type="spellEnd"/>
      <w:r w:rsidRPr="00CE33BD">
        <w:rPr>
          <w:rFonts w:ascii="Roboto" w:hAnsi="Roboto"/>
          <w:sz w:val="24"/>
          <w:szCs w:val="24"/>
        </w:rPr>
        <w:t xml:space="preserve"> con diabetes mellitus tipo II. </w:t>
      </w:r>
      <w:proofErr w:type="spellStart"/>
      <w:r w:rsidRPr="00CE33BD">
        <w:rPr>
          <w:rFonts w:ascii="Roboto" w:hAnsi="Roboto"/>
          <w:sz w:val="24"/>
          <w:szCs w:val="24"/>
        </w:rPr>
        <w:t>Rev</w:t>
      </w:r>
      <w:proofErr w:type="spellEnd"/>
      <w:r w:rsidRPr="00CE33BD">
        <w:rPr>
          <w:rFonts w:ascii="Roboto" w:hAnsi="Roboto"/>
          <w:sz w:val="24"/>
          <w:szCs w:val="24"/>
        </w:rPr>
        <w:t xml:space="preserve"> Cuba </w:t>
      </w:r>
      <w:proofErr w:type="gramStart"/>
      <w:r w:rsidRPr="00CE33BD">
        <w:rPr>
          <w:rFonts w:ascii="Roboto" w:hAnsi="Roboto"/>
          <w:sz w:val="24"/>
          <w:szCs w:val="24"/>
        </w:rPr>
        <w:t>Reumatol  [</w:t>
      </w:r>
      <w:proofErr w:type="gramEnd"/>
      <w:r w:rsidRPr="00CE33BD">
        <w:rPr>
          <w:rFonts w:ascii="Roboto" w:hAnsi="Roboto"/>
          <w:sz w:val="24"/>
          <w:szCs w:val="24"/>
        </w:rPr>
        <w:t>Internet]. 2022 [citado 2023 jul 30]; 24(1</w:t>
      </w:r>
      <w:proofErr w:type="gramStart"/>
      <w:r w:rsidRPr="00CE33BD">
        <w:rPr>
          <w:rFonts w:ascii="Roboto" w:hAnsi="Roboto"/>
          <w:sz w:val="24"/>
          <w:szCs w:val="24"/>
        </w:rPr>
        <w:t>):e</w:t>
      </w:r>
      <w:proofErr w:type="gramEnd"/>
      <w:r w:rsidRPr="00CE33BD">
        <w:rPr>
          <w:rFonts w:ascii="Roboto" w:hAnsi="Roboto"/>
          <w:sz w:val="24"/>
          <w:szCs w:val="24"/>
        </w:rPr>
        <w:t xml:space="preserve">270. Disponible en: </w:t>
      </w:r>
      <w:hyperlink r:id="rId16" w:history="1">
        <w:r w:rsidRPr="00CE33BD">
          <w:rPr>
            <w:rStyle w:val="Hipervnculo"/>
            <w:rFonts w:ascii="Roboto" w:hAnsi="Roboto"/>
          </w:rPr>
          <w:t>http://scielo.sld.cu/scielo.php?script=sci_arttext&amp;pid=S1817-59962022000100006&amp;lng=es</w:t>
        </w:r>
      </w:hyperlink>
      <w:r w:rsidRPr="00CE33BD">
        <w:rPr>
          <w:rFonts w:ascii="Roboto" w:hAnsi="Roboto"/>
          <w:sz w:val="24"/>
          <w:szCs w:val="24"/>
        </w:rPr>
        <w:t xml:space="preserve">  </w:t>
      </w:r>
    </w:p>
    <w:p w14:paraId="683EF16B" w14:textId="0E8807D5" w:rsidR="00CE33BD" w:rsidRPr="00CE33BD" w:rsidRDefault="00CE33BD" w:rsidP="00CE33BD">
      <w:pPr>
        <w:spacing w:after="0" w:line="360" w:lineRule="auto"/>
        <w:ind w:left="-76" w:right="-143"/>
        <w:jc w:val="both"/>
        <w:rPr>
          <w:rFonts w:ascii="Roboto" w:eastAsia="Times New Roman" w:hAnsi="Roboto"/>
          <w:sz w:val="24"/>
          <w:szCs w:val="24"/>
        </w:rPr>
      </w:pPr>
      <w:r>
        <w:rPr>
          <w:rFonts w:ascii="Roboto" w:eastAsia="Times New Roman" w:hAnsi="Roboto"/>
          <w:sz w:val="24"/>
          <w:szCs w:val="24"/>
        </w:rPr>
        <w:t xml:space="preserve">7. </w:t>
      </w:r>
      <w:proofErr w:type="spellStart"/>
      <w:r w:rsidRPr="00CE33BD">
        <w:rPr>
          <w:rFonts w:ascii="Roboto" w:eastAsia="Times New Roman" w:hAnsi="Roboto"/>
          <w:sz w:val="24"/>
          <w:szCs w:val="24"/>
        </w:rPr>
        <w:t>Naciones</w:t>
      </w:r>
      <w:proofErr w:type="spellEnd"/>
      <w:r w:rsidRPr="00CE33BD">
        <w:rPr>
          <w:rFonts w:ascii="Roboto" w:eastAsia="Times New Roman" w:hAnsi="Roboto"/>
          <w:sz w:val="24"/>
          <w:szCs w:val="24"/>
        </w:rPr>
        <w:t xml:space="preserve"> </w:t>
      </w:r>
      <w:proofErr w:type="spellStart"/>
      <w:r w:rsidRPr="00CE33BD">
        <w:rPr>
          <w:rFonts w:ascii="Roboto" w:eastAsia="Times New Roman" w:hAnsi="Roboto"/>
          <w:sz w:val="24"/>
          <w:szCs w:val="24"/>
        </w:rPr>
        <w:t>Unidas</w:t>
      </w:r>
      <w:proofErr w:type="spellEnd"/>
      <w:r w:rsidRPr="00CE33BD">
        <w:rPr>
          <w:rFonts w:ascii="Roboto" w:eastAsia="Times New Roman" w:hAnsi="Roboto"/>
          <w:sz w:val="24"/>
          <w:szCs w:val="24"/>
        </w:rPr>
        <w:t xml:space="preserve">. Un 80% de los adolescentes no hace suficiente actividad física. </w:t>
      </w:r>
      <w:r w:rsidRPr="00CE33BD">
        <w:rPr>
          <w:rFonts w:ascii="Roboto" w:hAnsi="Roboto"/>
          <w:sz w:val="24"/>
          <w:szCs w:val="24"/>
        </w:rPr>
        <w:t xml:space="preserve">[Internet]. 2019. ONU. [citado 2022 Oct 13]. Disponible en: </w:t>
      </w:r>
      <w:hyperlink r:id="rId17" w:anchor=":~:text=La%20situaci%C3%B3n%20en%20Latinoam%C3%A9rica,es%20del%2079%2C9%25" w:history="1">
        <w:r w:rsidRPr="00CE33BD">
          <w:rPr>
            <w:rStyle w:val="Hipervnculo"/>
            <w:rFonts w:ascii="Roboto" w:eastAsia="Times New Roman" w:hAnsi="Roboto"/>
          </w:rPr>
          <w:t>https://news.un.org/es/story/2019/11/1465711#:~:text=La%20situaci%C3%B3n%20en%20Latinoam%C3%A9rica,es%20del%2079%2C9%25</w:t>
        </w:r>
      </w:hyperlink>
      <w:r w:rsidRPr="00CE33BD">
        <w:rPr>
          <w:rFonts w:ascii="Roboto" w:eastAsia="Times New Roman" w:hAnsi="Roboto"/>
          <w:sz w:val="24"/>
          <w:szCs w:val="24"/>
        </w:rPr>
        <w:t>.</w:t>
      </w:r>
    </w:p>
    <w:p w14:paraId="51C078ED" w14:textId="2E8010A1" w:rsidR="00CE33BD" w:rsidRPr="00CE33BD" w:rsidRDefault="00CE33BD" w:rsidP="00CE33BD">
      <w:pPr>
        <w:spacing w:after="0" w:line="360" w:lineRule="auto"/>
        <w:ind w:left="-76" w:right="-143"/>
        <w:jc w:val="both"/>
        <w:rPr>
          <w:rFonts w:ascii="Roboto" w:eastAsia="Times New Roman" w:hAnsi="Roboto"/>
          <w:sz w:val="24"/>
          <w:szCs w:val="24"/>
        </w:rPr>
      </w:pPr>
      <w:r w:rsidRPr="00CE33BD">
        <w:rPr>
          <w:rFonts w:ascii="Roboto" w:hAnsi="Roboto"/>
          <w:sz w:val="24"/>
          <w:szCs w:val="24"/>
          <w:lang w:val="es-CU"/>
        </w:rPr>
        <w:t xml:space="preserve">8. </w:t>
      </w:r>
      <w:r w:rsidRPr="00CE33BD">
        <w:rPr>
          <w:rFonts w:ascii="Roboto" w:hAnsi="Roboto"/>
          <w:sz w:val="24"/>
          <w:szCs w:val="24"/>
          <w:lang w:val="es-CU"/>
        </w:rPr>
        <w:t xml:space="preserve">Albuja Chaves M, Vera Alcívar D. Perfil clínico de pacientes antes y después de un programa de reversión de diabetes en Ecuador. </w:t>
      </w:r>
      <w:r w:rsidRPr="00CE33BD">
        <w:rPr>
          <w:rFonts w:ascii="Roboto" w:hAnsi="Roboto"/>
          <w:sz w:val="24"/>
          <w:szCs w:val="24"/>
        </w:rPr>
        <w:t>Rev. Fa</w:t>
      </w:r>
      <w:proofErr w:type="spellStart"/>
      <w:r w:rsidRPr="00CE33BD">
        <w:rPr>
          <w:rFonts w:ascii="Roboto" w:hAnsi="Roboto"/>
          <w:sz w:val="24"/>
          <w:szCs w:val="24"/>
        </w:rPr>
        <w:t>c</w:t>
      </w:r>
      <w:proofErr w:type="spellEnd"/>
      <w:r w:rsidRPr="00CE33BD">
        <w:rPr>
          <w:rFonts w:ascii="Roboto" w:hAnsi="Roboto"/>
          <w:sz w:val="24"/>
          <w:szCs w:val="24"/>
        </w:rPr>
        <w:t xml:space="preserve">. </w:t>
      </w:r>
      <w:proofErr w:type="spellStart"/>
      <w:r w:rsidRPr="00CE33BD">
        <w:rPr>
          <w:rFonts w:ascii="Roboto" w:hAnsi="Roboto"/>
          <w:sz w:val="24"/>
          <w:szCs w:val="24"/>
        </w:rPr>
        <w:t>Med</w:t>
      </w:r>
      <w:proofErr w:type="spellEnd"/>
      <w:r w:rsidRPr="00CE33BD">
        <w:rPr>
          <w:rFonts w:ascii="Roboto" w:hAnsi="Roboto"/>
          <w:sz w:val="24"/>
          <w:szCs w:val="24"/>
        </w:rPr>
        <w:t xml:space="preserve">. Hum.  [Internet]. 2022 [citado 2023 jul 30];22(1):147-53. Disponible en: </w:t>
      </w:r>
      <w:hyperlink r:id="rId18" w:history="1">
        <w:r w:rsidRPr="00CE33BD">
          <w:rPr>
            <w:rStyle w:val="Hipervnculo"/>
            <w:rFonts w:ascii="Roboto" w:hAnsi="Roboto"/>
          </w:rPr>
          <w:t>http://www.scielo.org.pe/scielo.php?script=sci_arttext&amp;pid=S2308-05312022000100147&amp;lng=es</w:t>
        </w:r>
      </w:hyperlink>
      <w:r w:rsidRPr="00CE33BD">
        <w:rPr>
          <w:rStyle w:val="Hipervnculo"/>
          <w:rFonts w:ascii="Roboto" w:hAnsi="Roboto"/>
        </w:rPr>
        <w:t>.</w:t>
      </w:r>
    </w:p>
    <w:p w14:paraId="5FEBFAE1" w14:textId="5B3D96C2" w:rsidR="00CE33BD" w:rsidRPr="00CE33BD" w:rsidRDefault="00CE33BD" w:rsidP="00CE33BD">
      <w:pPr>
        <w:spacing w:after="0" w:line="360" w:lineRule="auto"/>
        <w:ind w:left="-76"/>
        <w:jc w:val="both"/>
        <w:rPr>
          <w:rFonts w:ascii="Roboto" w:eastAsia="Times New Roman" w:hAnsi="Roboto"/>
          <w:sz w:val="24"/>
          <w:szCs w:val="24"/>
        </w:rPr>
      </w:pPr>
      <w:r w:rsidRPr="00CE33BD">
        <w:rPr>
          <w:rFonts w:ascii="Roboto" w:hAnsi="Roboto"/>
          <w:sz w:val="24"/>
          <w:szCs w:val="24"/>
          <w:lang w:val="es-CU"/>
        </w:rPr>
        <w:t xml:space="preserve">9. </w:t>
      </w:r>
      <w:r w:rsidRPr="00CE33BD">
        <w:rPr>
          <w:rFonts w:ascii="Roboto" w:hAnsi="Roboto"/>
          <w:sz w:val="24"/>
          <w:szCs w:val="24"/>
          <w:lang w:val="es-CU"/>
        </w:rPr>
        <w:t xml:space="preserve">Zabala A, Fernández E. Diabetes mellitus tipo 2 en el Ecuador: revisión epidemiológica. </w:t>
      </w:r>
      <w:r w:rsidRPr="00CE33BD">
        <w:rPr>
          <w:rFonts w:ascii="Roboto" w:hAnsi="Roboto"/>
          <w:sz w:val="24"/>
          <w:szCs w:val="24"/>
        </w:rPr>
        <w:t xml:space="preserve">Rev. </w:t>
      </w:r>
      <w:proofErr w:type="spellStart"/>
      <w:r w:rsidRPr="00CE33BD">
        <w:rPr>
          <w:rFonts w:ascii="Roboto" w:hAnsi="Roboto"/>
          <w:sz w:val="24"/>
          <w:szCs w:val="24"/>
        </w:rPr>
        <w:t>Mediciencias</w:t>
      </w:r>
      <w:proofErr w:type="spellEnd"/>
      <w:r w:rsidRPr="00CE33BD">
        <w:rPr>
          <w:rFonts w:ascii="Roboto" w:hAnsi="Roboto"/>
          <w:sz w:val="24"/>
          <w:szCs w:val="24"/>
        </w:rPr>
        <w:t xml:space="preserve"> UTA.  [Internet]. </w:t>
      </w:r>
      <w:proofErr w:type="gramStart"/>
      <w:r w:rsidRPr="00CE33BD">
        <w:rPr>
          <w:rFonts w:ascii="Roboto" w:hAnsi="Roboto"/>
          <w:sz w:val="24"/>
          <w:szCs w:val="24"/>
        </w:rPr>
        <w:t>2018  Dic</w:t>
      </w:r>
      <w:proofErr w:type="gramEnd"/>
      <w:r w:rsidRPr="00CE33BD">
        <w:rPr>
          <w:rFonts w:ascii="Roboto" w:hAnsi="Roboto"/>
          <w:sz w:val="24"/>
          <w:szCs w:val="24"/>
        </w:rPr>
        <w:t xml:space="preserve"> [citado  2023  Jul  14];2(4): 3-9. Disponible en: </w:t>
      </w:r>
      <w:hyperlink r:id="rId19" w:history="1">
        <w:r w:rsidRPr="00CE33BD">
          <w:rPr>
            <w:rStyle w:val="Hipervnculo"/>
            <w:rFonts w:ascii="Roboto" w:hAnsi="Roboto"/>
          </w:rPr>
          <w:t>https://www.researchgate.net/profile/Alicia-Zavala-Calahorrano/publication/329974623_Diabetes_mellitus_tipo_2_en_el_Ecuador_revision_epidemiologic</w:t>
        </w:r>
        <w:r w:rsidRPr="00CE33BD">
          <w:rPr>
            <w:rStyle w:val="Hipervnculo"/>
            <w:rFonts w:ascii="Roboto" w:hAnsi="Roboto"/>
          </w:rPr>
          <w:lastRenderedPageBreak/>
          <w:t>a/links/6238da9554e2be6c993fb06b/Diabetes-mellitus-tipo-2-en-el-Ecuador-revision-epidemiologica.pdf</w:t>
        </w:r>
      </w:hyperlink>
      <w:r w:rsidRPr="00CE33BD">
        <w:rPr>
          <w:rStyle w:val="Hipervnculo"/>
          <w:rFonts w:ascii="Roboto" w:hAnsi="Roboto"/>
        </w:rPr>
        <w:t>.</w:t>
      </w:r>
    </w:p>
    <w:p w14:paraId="7B048152" w14:textId="4C221F5E" w:rsidR="00CE33BD" w:rsidRPr="00CE33BD" w:rsidRDefault="00CE33BD" w:rsidP="00CE33BD">
      <w:pPr>
        <w:spacing w:after="0" w:line="360" w:lineRule="auto"/>
        <w:ind w:left="-76"/>
        <w:jc w:val="both"/>
        <w:rPr>
          <w:rFonts w:ascii="Roboto" w:eastAsia="Times New Roman" w:hAnsi="Roboto"/>
          <w:sz w:val="24"/>
          <w:szCs w:val="24"/>
        </w:rPr>
      </w:pPr>
      <w:r>
        <w:rPr>
          <w:rFonts w:ascii="Roboto" w:eastAsia="Times New Roman" w:hAnsi="Roboto"/>
          <w:sz w:val="24"/>
          <w:szCs w:val="24"/>
        </w:rPr>
        <w:t xml:space="preserve">10. </w:t>
      </w:r>
      <w:proofErr w:type="spellStart"/>
      <w:r w:rsidRPr="00CE33BD">
        <w:rPr>
          <w:rFonts w:ascii="Roboto" w:eastAsia="Times New Roman" w:hAnsi="Roboto"/>
          <w:sz w:val="24"/>
          <w:szCs w:val="24"/>
        </w:rPr>
        <w:t>Ministerio</w:t>
      </w:r>
      <w:proofErr w:type="spellEnd"/>
      <w:r w:rsidRPr="00CE33BD">
        <w:rPr>
          <w:rFonts w:ascii="Roboto" w:eastAsia="Times New Roman" w:hAnsi="Roboto"/>
          <w:sz w:val="24"/>
          <w:szCs w:val="24"/>
        </w:rPr>
        <w:t xml:space="preserve"> de Salud </w:t>
      </w:r>
      <w:proofErr w:type="spellStart"/>
      <w:r w:rsidRPr="00CE33BD">
        <w:rPr>
          <w:rFonts w:ascii="Roboto" w:eastAsia="Times New Roman" w:hAnsi="Roboto"/>
          <w:sz w:val="24"/>
          <w:szCs w:val="24"/>
        </w:rPr>
        <w:t>Pública</w:t>
      </w:r>
      <w:proofErr w:type="spellEnd"/>
      <w:r w:rsidRPr="00CE33BD">
        <w:rPr>
          <w:rFonts w:ascii="Roboto" w:eastAsia="Times New Roman" w:hAnsi="Roboto"/>
          <w:sz w:val="24"/>
          <w:szCs w:val="24"/>
        </w:rPr>
        <w:t xml:space="preserve">. Guía de práctica clínica Prevención, diagnóstico, tratamiento y control de la tuberculosis. Segunda Edición; </w:t>
      </w:r>
      <w:r w:rsidRPr="00CE33BD">
        <w:rPr>
          <w:rFonts w:ascii="Roboto" w:hAnsi="Roboto"/>
          <w:sz w:val="24"/>
          <w:szCs w:val="24"/>
        </w:rPr>
        <w:t>Quito -</w:t>
      </w:r>
      <w:r w:rsidRPr="00CE33BD">
        <w:rPr>
          <w:rFonts w:ascii="Roboto" w:eastAsia="Times New Roman" w:hAnsi="Roboto"/>
          <w:sz w:val="24"/>
          <w:szCs w:val="24"/>
        </w:rPr>
        <w:t>Ecuador: MSP; 2018.</w:t>
      </w:r>
    </w:p>
    <w:p w14:paraId="76E22318" w14:textId="77777777" w:rsidR="00CE33BD" w:rsidRPr="00CE33BD" w:rsidRDefault="00CE33BD" w:rsidP="00CE33BD">
      <w:pPr>
        <w:spacing w:after="0" w:line="360" w:lineRule="auto"/>
        <w:ind w:left="-76"/>
        <w:jc w:val="both"/>
        <w:rPr>
          <w:rFonts w:ascii="Roboto" w:eastAsia="Times New Roman" w:hAnsi="Roboto"/>
          <w:sz w:val="24"/>
          <w:szCs w:val="24"/>
        </w:rPr>
      </w:pPr>
      <w:r w:rsidRPr="00CE33BD">
        <w:rPr>
          <w:rFonts w:ascii="Roboto" w:hAnsi="Roboto"/>
          <w:sz w:val="24"/>
          <w:szCs w:val="24"/>
        </w:rPr>
        <w:t xml:space="preserve">Placencia López BM, Hernández Escobar A, </w:t>
      </w:r>
      <w:proofErr w:type="spellStart"/>
      <w:r w:rsidRPr="00CE33BD">
        <w:rPr>
          <w:rFonts w:ascii="Roboto" w:hAnsi="Roboto"/>
          <w:sz w:val="24"/>
          <w:szCs w:val="24"/>
        </w:rPr>
        <w:t>Fienco</w:t>
      </w:r>
      <w:proofErr w:type="spellEnd"/>
      <w:r w:rsidRPr="00CE33BD">
        <w:rPr>
          <w:rFonts w:ascii="Roboto" w:hAnsi="Roboto"/>
          <w:sz w:val="24"/>
          <w:szCs w:val="24"/>
        </w:rPr>
        <w:t xml:space="preserve"> </w:t>
      </w:r>
      <w:proofErr w:type="spellStart"/>
      <w:r w:rsidRPr="00CE33BD">
        <w:rPr>
          <w:rFonts w:ascii="Roboto" w:hAnsi="Roboto"/>
          <w:sz w:val="24"/>
          <w:szCs w:val="24"/>
        </w:rPr>
        <w:t>Bacusoy</w:t>
      </w:r>
      <w:proofErr w:type="spellEnd"/>
      <w:r w:rsidRPr="00CE33BD">
        <w:rPr>
          <w:rFonts w:ascii="Roboto" w:hAnsi="Roboto"/>
          <w:sz w:val="24"/>
          <w:szCs w:val="24"/>
        </w:rPr>
        <w:t xml:space="preserve"> AR, Reyes Chele. VULNERABILIDAD DE PADECER DIABETES MELLITUS TIPO 2 EN LA COMUNIDAD DE JOA: VULNERABILIDAD DE PADECER DIABETES MELLITUS TIPO 2. UNESUM-Ciencias [Internet]. 2021 [citado 2023 Junio 29];5(3):239-46. Disponible en:</w:t>
      </w:r>
      <w:r w:rsidRPr="00CE33BD">
        <w:rPr>
          <w:rFonts w:ascii="Roboto" w:hAnsi="Roboto"/>
          <w:sz w:val="24"/>
          <w:szCs w:val="24"/>
          <w:shd w:val="clear" w:color="auto" w:fill="FFFFFF"/>
        </w:rPr>
        <w:t xml:space="preserve"> </w:t>
      </w:r>
      <w:hyperlink r:id="rId20" w:history="1">
        <w:r w:rsidRPr="00CE33BD">
          <w:rPr>
            <w:rStyle w:val="Hipervnculo"/>
            <w:rFonts w:ascii="Roboto" w:hAnsi="Roboto"/>
            <w:shd w:val="clear" w:color="auto" w:fill="FFFFFF"/>
          </w:rPr>
          <w:t>https://revistas.unesum.edu.ec/index.php/unesumciencias/article/view/572</w:t>
        </w:r>
      </w:hyperlink>
      <w:r w:rsidRPr="00CE33BD">
        <w:rPr>
          <w:rStyle w:val="Hipervnculo"/>
          <w:rFonts w:ascii="Roboto" w:hAnsi="Roboto"/>
          <w:shd w:val="clear" w:color="auto" w:fill="FFFFFF"/>
        </w:rPr>
        <w:t>.</w:t>
      </w:r>
    </w:p>
    <w:p w14:paraId="5C6936BE" w14:textId="05E55DAE" w:rsidR="00CE33BD" w:rsidRPr="00CE33BD" w:rsidRDefault="00CE33BD" w:rsidP="00CE33BD">
      <w:pPr>
        <w:spacing w:after="0" w:line="360" w:lineRule="auto"/>
        <w:ind w:left="-76"/>
        <w:jc w:val="both"/>
        <w:rPr>
          <w:rFonts w:ascii="Roboto" w:eastAsia="Times New Roman" w:hAnsi="Roboto"/>
          <w:sz w:val="24"/>
          <w:szCs w:val="24"/>
        </w:rPr>
      </w:pPr>
      <w:r w:rsidRPr="00CE33BD">
        <w:rPr>
          <w:rFonts w:ascii="Roboto" w:hAnsi="Roboto"/>
          <w:sz w:val="24"/>
          <w:szCs w:val="24"/>
          <w:shd w:val="clear" w:color="auto" w:fill="FFFFFF"/>
          <w:lang w:val="es-CU"/>
        </w:rPr>
        <w:t xml:space="preserve">11. </w:t>
      </w:r>
      <w:r w:rsidRPr="00CE33BD">
        <w:rPr>
          <w:rFonts w:ascii="Roboto" w:hAnsi="Roboto"/>
          <w:sz w:val="24"/>
          <w:szCs w:val="24"/>
          <w:shd w:val="clear" w:color="auto" w:fill="FFFFFF"/>
          <w:lang w:val="es-CU"/>
        </w:rPr>
        <w:t xml:space="preserve">Mariano Cantillo HJ, Ocampo DF, Cuello Santana KL. </w:t>
      </w:r>
      <w:r w:rsidRPr="00CE33BD">
        <w:rPr>
          <w:rFonts w:ascii="Roboto" w:hAnsi="Roboto"/>
          <w:sz w:val="24"/>
          <w:szCs w:val="24"/>
          <w:shd w:val="clear" w:color="auto" w:fill="FFFFFF"/>
        </w:rPr>
        <w:t xml:space="preserve">Uso del </w:t>
      </w:r>
      <w:proofErr w:type="spellStart"/>
      <w:r w:rsidRPr="00CE33BD">
        <w:rPr>
          <w:rFonts w:ascii="Roboto" w:hAnsi="Roboto"/>
          <w:sz w:val="24"/>
          <w:szCs w:val="24"/>
          <w:shd w:val="clear" w:color="auto" w:fill="FFFFFF"/>
        </w:rPr>
        <w:t>instrumento</w:t>
      </w:r>
      <w:proofErr w:type="spellEnd"/>
      <w:r w:rsidRPr="00CE33BD">
        <w:rPr>
          <w:rFonts w:ascii="Roboto" w:hAnsi="Roboto"/>
          <w:sz w:val="24"/>
          <w:szCs w:val="24"/>
          <w:shd w:val="clear" w:color="auto" w:fill="FFFFFF"/>
        </w:rPr>
        <w:t xml:space="preserve"> FINDRISK para identificar el riesgo de prediabetes y diabetes mellitus tipo 2. </w:t>
      </w:r>
      <w:proofErr w:type="spellStart"/>
      <w:r w:rsidRPr="00CE33BD">
        <w:rPr>
          <w:rFonts w:ascii="Roboto" w:hAnsi="Roboto"/>
          <w:sz w:val="24"/>
          <w:szCs w:val="24"/>
          <w:shd w:val="clear" w:color="auto" w:fill="FFFFFF"/>
        </w:rPr>
        <w:t>Repert</w:t>
      </w:r>
      <w:proofErr w:type="spellEnd"/>
      <w:r w:rsidRPr="00CE33BD">
        <w:rPr>
          <w:rFonts w:ascii="Roboto" w:hAnsi="Roboto"/>
          <w:sz w:val="24"/>
          <w:szCs w:val="24"/>
          <w:shd w:val="clear" w:color="auto" w:fill="FFFFFF"/>
        </w:rPr>
        <w:t xml:space="preserve">. </w:t>
      </w:r>
      <w:proofErr w:type="spellStart"/>
      <w:r w:rsidRPr="00CE33BD">
        <w:rPr>
          <w:rFonts w:ascii="Roboto" w:hAnsi="Roboto"/>
          <w:sz w:val="24"/>
          <w:szCs w:val="24"/>
          <w:shd w:val="clear" w:color="auto" w:fill="FFFFFF"/>
        </w:rPr>
        <w:t>Med</w:t>
      </w:r>
      <w:proofErr w:type="spellEnd"/>
      <w:r w:rsidRPr="00CE33BD">
        <w:rPr>
          <w:rFonts w:ascii="Roboto" w:hAnsi="Roboto"/>
          <w:sz w:val="24"/>
          <w:szCs w:val="24"/>
          <w:shd w:val="clear" w:color="auto" w:fill="FFFFFF"/>
        </w:rPr>
        <w:t xml:space="preserve">. Cir. [Internet]. 2019 [citado 2023 Jun 18];28(3):157-63. Disponible en: </w:t>
      </w:r>
      <w:hyperlink r:id="rId21" w:history="1">
        <w:r w:rsidRPr="00CE33BD">
          <w:rPr>
            <w:rStyle w:val="Hipervnculo"/>
            <w:rFonts w:ascii="Roboto" w:hAnsi="Roboto"/>
            <w:shd w:val="clear" w:color="auto" w:fill="FFFFFF"/>
          </w:rPr>
          <w:t>https://revistas.fucsalud.edu.co/index.php/repertorio/article/view/894</w:t>
        </w:r>
      </w:hyperlink>
      <w:r w:rsidRPr="00CE33BD">
        <w:rPr>
          <w:rStyle w:val="Hipervnculo"/>
          <w:rFonts w:ascii="Roboto" w:hAnsi="Roboto"/>
          <w:shd w:val="clear" w:color="auto" w:fill="FFFFFF"/>
        </w:rPr>
        <w:t>.</w:t>
      </w:r>
    </w:p>
    <w:p w14:paraId="4B660DEF" w14:textId="4FDA3901" w:rsidR="00CE33BD" w:rsidRPr="00CE33BD" w:rsidRDefault="00CE33BD" w:rsidP="00CE33BD">
      <w:pPr>
        <w:spacing w:after="0" w:line="360" w:lineRule="auto"/>
        <w:ind w:left="-76"/>
        <w:jc w:val="both"/>
        <w:rPr>
          <w:rFonts w:ascii="Roboto" w:eastAsia="Times New Roman" w:hAnsi="Roboto"/>
          <w:sz w:val="24"/>
          <w:szCs w:val="24"/>
          <w:lang w:val="es-CU"/>
        </w:rPr>
      </w:pPr>
      <w:bookmarkStart w:id="3" w:name="_Hlk108649114"/>
      <w:r>
        <w:rPr>
          <w:rFonts w:ascii="Roboto" w:eastAsia="Times New Roman" w:hAnsi="Roboto"/>
          <w:sz w:val="24"/>
          <w:szCs w:val="24"/>
        </w:rPr>
        <w:t xml:space="preserve">12. </w:t>
      </w:r>
      <w:proofErr w:type="spellStart"/>
      <w:r w:rsidRPr="00CE33BD">
        <w:rPr>
          <w:rFonts w:ascii="Roboto" w:eastAsia="Times New Roman" w:hAnsi="Roboto"/>
          <w:sz w:val="24"/>
          <w:szCs w:val="24"/>
        </w:rPr>
        <w:t>Ministerio</w:t>
      </w:r>
      <w:proofErr w:type="spellEnd"/>
      <w:r w:rsidRPr="00CE33BD">
        <w:rPr>
          <w:rFonts w:ascii="Roboto" w:eastAsia="Times New Roman" w:hAnsi="Roboto"/>
          <w:sz w:val="24"/>
          <w:szCs w:val="24"/>
        </w:rPr>
        <w:t xml:space="preserve"> de Salud </w:t>
      </w:r>
      <w:proofErr w:type="spellStart"/>
      <w:r w:rsidRPr="00CE33BD">
        <w:rPr>
          <w:rFonts w:ascii="Roboto" w:eastAsia="Times New Roman" w:hAnsi="Roboto"/>
          <w:sz w:val="24"/>
          <w:szCs w:val="24"/>
        </w:rPr>
        <w:t>Pública</w:t>
      </w:r>
      <w:proofErr w:type="spellEnd"/>
      <w:r w:rsidRPr="00CE33BD">
        <w:rPr>
          <w:rFonts w:ascii="Roboto" w:eastAsia="Times New Roman" w:hAnsi="Roboto"/>
          <w:sz w:val="24"/>
          <w:szCs w:val="24"/>
        </w:rPr>
        <w:t xml:space="preserve">. Guía de práctica clínica Diabetes mellitus tipo 2. </w:t>
      </w:r>
      <w:r w:rsidRPr="00CE33BD">
        <w:rPr>
          <w:rFonts w:ascii="Roboto" w:hAnsi="Roboto"/>
          <w:sz w:val="24"/>
          <w:szCs w:val="24"/>
          <w:lang w:val="es-CU"/>
        </w:rPr>
        <w:t>Quito -</w:t>
      </w:r>
      <w:r w:rsidRPr="00CE33BD">
        <w:rPr>
          <w:rFonts w:ascii="Roboto" w:eastAsia="Times New Roman" w:hAnsi="Roboto"/>
          <w:sz w:val="24"/>
          <w:szCs w:val="24"/>
          <w:lang w:val="es-CU"/>
        </w:rPr>
        <w:t>Ecuador: MSP; 2017.</w:t>
      </w:r>
    </w:p>
    <w:bookmarkEnd w:id="3"/>
    <w:p w14:paraId="25316DC8" w14:textId="15AAA1D8"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sidRPr="00CE33BD">
        <w:rPr>
          <w:rStyle w:val="Hipervnculo"/>
          <w:rFonts w:ascii="Roboto" w:eastAsia="Times New Roman" w:hAnsi="Roboto"/>
          <w:color w:val="auto"/>
          <w:sz w:val="24"/>
          <w:szCs w:val="24"/>
          <w:u w:val="none"/>
          <w:lang w:val="es-CU"/>
        </w:rPr>
        <w:t>13</w:t>
      </w:r>
      <w:r>
        <w:rPr>
          <w:rStyle w:val="Hipervnculo"/>
          <w:rFonts w:ascii="Roboto" w:eastAsia="Times New Roman" w:hAnsi="Roboto"/>
          <w:color w:val="auto"/>
          <w:sz w:val="24"/>
          <w:szCs w:val="24"/>
          <w:u w:val="none"/>
          <w:lang w:val="es-CU"/>
        </w:rPr>
        <w:t xml:space="preserve">. </w:t>
      </w:r>
      <w:r w:rsidRPr="00CE33BD">
        <w:rPr>
          <w:rStyle w:val="Hipervnculo"/>
          <w:rFonts w:ascii="Roboto" w:eastAsia="Times New Roman" w:hAnsi="Roboto"/>
          <w:color w:val="auto"/>
          <w:sz w:val="24"/>
          <w:szCs w:val="24"/>
          <w:u w:val="none"/>
          <w:lang w:val="es-CU"/>
        </w:rPr>
        <w:t xml:space="preserve">Arbués Enrique R, Martínez-Abadía B, </w:t>
      </w:r>
      <w:proofErr w:type="spellStart"/>
      <w:r w:rsidRPr="00CE33BD">
        <w:rPr>
          <w:rStyle w:val="Hipervnculo"/>
          <w:rFonts w:ascii="Roboto" w:eastAsia="Times New Roman" w:hAnsi="Roboto"/>
          <w:color w:val="auto"/>
          <w:sz w:val="24"/>
          <w:szCs w:val="24"/>
          <w:u w:val="none"/>
          <w:lang w:val="es-CU"/>
        </w:rPr>
        <w:t>Gracía</w:t>
      </w:r>
      <w:proofErr w:type="spellEnd"/>
      <w:r w:rsidRPr="00CE33BD">
        <w:rPr>
          <w:rStyle w:val="Hipervnculo"/>
          <w:rFonts w:ascii="Roboto" w:eastAsia="Times New Roman" w:hAnsi="Roboto"/>
          <w:color w:val="auto"/>
          <w:sz w:val="24"/>
          <w:szCs w:val="24"/>
          <w:u w:val="none"/>
          <w:lang w:val="es-CU"/>
        </w:rPr>
        <w:t xml:space="preserve">-Tabuenca T, Yuste-Gran C, Pellicer-García B, Juárez-Vela R, et </w:t>
      </w:r>
      <w:proofErr w:type="gramStart"/>
      <w:r w:rsidRPr="00CE33BD">
        <w:rPr>
          <w:rStyle w:val="Hipervnculo"/>
          <w:rFonts w:ascii="Roboto" w:eastAsia="Times New Roman" w:hAnsi="Roboto"/>
          <w:color w:val="auto"/>
          <w:sz w:val="24"/>
          <w:szCs w:val="24"/>
          <w:u w:val="none"/>
          <w:lang w:val="es-CU"/>
        </w:rPr>
        <w:t>al .</w:t>
      </w:r>
      <w:proofErr w:type="gramEnd"/>
      <w:r w:rsidRPr="00CE33BD">
        <w:rPr>
          <w:rStyle w:val="Hipervnculo"/>
          <w:rFonts w:ascii="Roboto" w:eastAsia="Times New Roman" w:hAnsi="Roboto"/>
          <w:color w:val="auto"/>
          <w:sz w:val="24"/>
          <w:szCs w:val="24"/>
          <w:u w:val="none"/>
          <w:lang w:val="es-CU"/>
        </w:rPr>
        <w:t xml:space="preserve"> </w:t>
      </w:r>
      <w:r w:rsidRPr="00CE33BD">
        <w:rPr>
          <w:rStyle w:val="Hipervnculo"/>
          <w:rFonts w:ascii="Roboto" w:eastAsia="Times New Roman" w:hAnsi="Roboto"/>
          <w:color w:val="auto"/>
          <w:sz w:val="24"/>
          <w:szCs w:val="24"/>
          <w:u w:val="none"/>
        </w:rPr>
        <w:t xml:space="preserve">Prevalence of overweight/obesity and its association with diabetes, hypertension, dyslipidemia and metabolic syndrome: a cross-sectional study of a sample of workers in Aragón, Spain. </w:t>
      </w:r>
      <w:proofErr w:type="spellStart"/>
      <w:r w:rsidRPr="00CE33BD">
        <w:rPr>
          <w:rStyle w:val="Hipervnculo"/>
          <w:rFonts w:ascii="Roboto" w:eastAsia="Times New Roman" w:hAnsi="Roboto"/>
          <w:color w:val="auto"/>
          <w:sz w:val="24"/>
          <w:szCs w:val="24"/>
          <w:u w:val="none"/>
        </w:rPr>
        <w:t>Nutr</w:t>
      </w:r>
      <w:proofErr w:type="spellEnd"/>
      <w:r w:rsidRPr="00CE33BD">
        <w:rPr>
          <w:rStyle w:val="Hipervnculo"/>
          <w:rFonts w:ascii="Roboto" w:eastAsia="Times New Roman" w:hAnsi="Roboto"/>
          <w:color w:val="auto"/>
          <w:sz w:val="24"/>
          <w:szCs w:val="24"/>
          <w:u w:val="none"/>
        </w:rPr>
        <w:t xml:space="preserve">. Hosp.  [Internet]. 2019 [citado 2023 Jul 09];36(1):51-9. </w:t>
      </w:r>
      <w:r w:rsidRPr="00CE33BD">
        <w:rPr>
          <w:rStyle w:val="Hipervnculo"/>
          <w:rFonts w:ascii="Roboto" w:eastAsia="Times New Roman" w:hAnsi="Roboto"/>
          <w:color w:val="auto"/>
          <w:sz w:val="24"/>
          <w:szCs w:val="24"/>
          <w:u w:val="none"/>
          <w:lang w:val="es-CU"/>
        </w:rPr>
        <w:t xml:space="preserve">Disponible en: </w:t>
      </w:r>
      <w:hyperlink r:id="rId22" w:history="1">
        <w:r w:rsidRPr="000416C5">
          <w:rPr>
            <w:rStyle w:val="Hipervnculo"/>
            <w:rFonts w:ascii="Roboto" w:eastAsia="Times New Roman" w:hAnsi="Roboto"/>
            <w:sz w:val="24"/>
            <w:szCs w:val="24"/>
            <w:lang w:val="es-CU"/>
          </w:rPr>
          <w:t>http://scielo.isciii.es/scielo.php?script=sci_arttext&amp;pid=S0212-16112019000100051&amp;lng=es</w:t>
        </w:r>
      </w:hyperlink>
      <w:r>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r w:rsidRPr="00CE33BD">
        <w:rPr>
          <w:rStyle w:val="Hipervnculo"/>
          <w:rFonts w:ascii="Roboto" w:eastAsia="Times New Roman" w:hAnsi="Roboto"/>
          <w:color w:val="auto"/>
          <w:sz w:val="24"/>
          <w:szCs w:val="24"/>
          <w:u w:val="none"/>
          <w:lang w:val="es-CU"/>
        </w:rPr>
        <w:t xml:space="preserve"> </w:t>
      </w:r>
    </w:p>
    <w:p w14:paraId="744D50F8" w14:textId="19D02F27"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sidRPr="00CE33BD">
        <w:rPr>
          <w:rStyle w:val="Hipervnculo"/>
          <w:rFonts w:ascii="Roboto" w:eastAsia="Times New Roman" w:hAnsi="Roboto"/>
          <w:color w:val="auto"/>
          <w:sz w:val="24"/>
          <w:szCs w:val="24"/>
          <w:u w:val="none"/>
          <w:lang w:val="es-CU"/>
        </w:rPr>
        <w:t>1</w:t>
      </w:r>
      <w:r>
        <w:rPr>
          <w:rStyle w:val="Hipervnculo"/>
          <w:rFonts w:ascii="Roboto" w:eastAsia="Times New Roman" w:hAnsi="Roboto"/>
          <w:color w:val="auto"/>
          <w:sz w:val="24"/>
          <w:szCs w:val="24"/>
          <w:u w:val="none"/>
          <w:lang w:val="es-CU"/>
        </w:rPr>
        <w:t xml:space="preserve">4. </w:t>
      </w:r>
      <w:r w:rsidRPr="00CE33BD">
        <w:rPr>
          <w:rStyle w:val="Hipervnculo"/>
          <w:rFonts w:ascii="Roboto" w:eastAsia="Times New Roman" w:hAnsi="Roboto"/>
          <w:color w:val="auto"/>
          <w:sz w:val="24"/>
          <w:szCs w:val="24"/>
          <w:u w:val="none"/>
          <w:lang w:val="es-CU"/>
        </w:rPr>
        <w:t xml:space="preserve">Bauzá Tamayo G, Bauzá Tamayo D, Bauzá López JG, Vázquez Gutiérrez GL, de la Rosa Santana JD, García Díaz Y. </w:t>
      </w:r>
      <w:proofErr w:type="spellStart"/>
      <w:r w:rsidRPr="00CE33BD">
        <w:rPr>
          <w:rStyle w:val="Hipervnculo"/>
          <w:rFonts w:ascii="Roboto" w:eastAsia="Times New Roman" w:hAnsi="Roboto"/>
          <w:color w:val="auto"/>
          <w:sz w:val="24"/>
          <w:szCs w:val="24"/>
          <w:u w:val="none"/>
          <w:lang w:val="es-CU"/>
        </w:rPr>
        <w:t>Incidence</w:t>
      </w:r>
      <w:proofErr w:type="spellEnd"/>
      <w:r w:rsidRPr="00CE33BD">
        <w:rPr>
          <w:rStyle w:val="Hipervnculo"/>
          <w:rFonts w:ascii="Roboto" w:eastAsia="Times New Roman" w:hAnsi="Roboto"/>
          <w:color w:val="auto"/>
          <w:sz w:val="24"/>
          <w:szCs w:val="24"/>
          <w:u w:val="none"/>
          <w:lang w:val="es-CU"/>
        </w:rPr>
        <w:t xml:space="preserve"> and </w:t>
      </w:r>
      <w:proofErr w:type="spellStart"/>
      <w:r w:rsidRPr="00CE33BD">
        <w:rPr>
          <w:rStyle w:val="Hipervnculo"/>
          <w:rFonts w:ascii="Roboto" w:eastAsia="Times New Roman" w:hAnsi="Roboto"/>
          <w:color w:val="auto"/>
          <w:sz w:val="24"/>
          <w:szCs w:val="24"/>
          <w:u w:val="none"/>
          <w:lang w:val="es-CU"/>
        </w:rPr>
        <w:t>risk</w:t>
      </w:r>
      <w:proofErr w:type="spellEnd"/>
      <w:r w:rsidRPr="00CE33BD">
        <w:rPr>
          <w:rStyle w:val="Hipervnculo"/>
          <w:rFonts w:ascii="Roboto" w:eastAsia="Times New Roman" w:hAnsi="Roboto"/>
          <w:color w:val="auto"/>
          <w:sz w:val="24"/>
          <w:szCs w:val="24"/>
          <w:u w:val="none"/>
          <w:lang w:val="es-CU"/>
        </w:rPr>
        <w:t xml:space="preserve"> </w:t>
      </w:r>
      <w:proofErr w:type="spellStart"/>
      <w:r w:rsidRPr="00CE33BD">
        <w:rPr>
          <w:rStyle w:val="Hipervnculo"/>
          <w:rFonts w:ascii="Roboto" w:eastAsia="Times New Roman" w:hAnsi="Roboto"/>
          <w:color w:val="auto"/>
          <w:sz w:val="24"/>
          <w:szCs w:val="24"/>
          <w:u w:val="none"/>
          <w:lang w:val="es-CU"/>
        </w:rPr>
        <w:t>factors</w:t>
      </w:r>
      <w:proofErr w:type="spellEnd"/>
      <w:r w:rsidRPr="00CE33BD">
        <w:rPr>
          <w:rStyle w:val="Hipervnculo"/>
          <w:rFonts w:ascii="Roboto" w:eastAsia="Times New Roman" w:hAnsi="Roboto"/>
          <w:color w:val="auto"/>
          <w:sz w:val="24"/>
          <w:szCs w:val="24"/>
          <w:u w:val="none"/>
          <w:lang w:val="es-CU"/>
        </w:rPr>
        <w:t xml:space="preserve"> </w:t>
      </w:r>
      <w:proofErr w:type="spellStart"/>
      <w:r w:rsidRPr="00CE33BD">
        <w:rPr>
          <w:rStyle w:val="Hipervnculo"/>
          <w:rFonts w:ascii="Roboto" w:eastAsia="Times New Roman" w:hAnsi="Roboto"/>
          <w:color w:val="auto"/>
          <w:sz w:val="24"/>
          <w:szCs w:val="24"/>
          <w:u w:val="none"/>
          <w:lang w:val="es-CU"/>
        </w:rPr>
        <w:t>of</w:t>
      </w:r>
      <w:proofErr w:type="spellEnd"/>
      <w:r w:rsidRPr="00CE33BD">
        <w:rPr>
          <w:rStyle w:val="Hipervnculo"/>
          <w:rFonts w:ascii="Roboto" w:eastAsia="Times New Roman" w:hAnsi="Roboto"/>
          <w:color w:val="auto"/>
          <w:sz w:val="24"/>
          <w:szCs w:val="24"/>
          <w:u w:val="none"/>
          <w:lang w:val="es-CU"/>
        </w:rPr>
        <w:t xml:space="preserve"> </w:t>
      </w:r>
      <w:proofErr w:type="spellStart"/>
      <w:r w:rsidRPr="00CE33BD">
        <w:rPr>
          <w:rStyle w:val="Hipervnculo"/>
          <w:rFonts w:ascii="Roboto" w:eastAsia="Times New Roman" w:hAnsi="Roboto"/>
          <w:color w:val="auto"/>
          <w:sz w:val="24"/>
          <w:szCs w:val="24"/>
          <w:u w:val="none"/>
          <w:lang w:val="es-CU"/>
        </w:rPr>
        <w:t>gestational</w:t>
      </w:r>
      <w:proofErr w:type="spellEnd"/>
      <w:r w:rsidRPr="00CE33BD">
        <w:rPr>
          <w:rStyle w:val="Hipervnculo"/>
          <w:rFonts w:ascii="Roboto" w:eastAsia="Times New Roman" w:hAnsi="Roboto"/>
          <w:color w:val="auto"/>
          <w:sz w:val="24"/>
          <w:szCs w:val="24"/>
          <w:u w:val="none"/>
          <w:lang w:val="es-CU"/>
        </w:rPr>
        <w:t xml:space="preserve"> diabetes. </w:t>
      </w:r>
      <w:r w:rsidRPr="00CE33BD">
        <w:rPr>
          <w:rStyle w:val="Hipervnculo"/>
          <w:rFonts w:ascii="Roboto" w:eastAsia="Times New Roman" w:hAnsi="Roboto"/>
          <w:color w:val="auto"/>
          <w:sz w:val="24"/>
          <w:szCs w:val="24"/>
          <w:u w:val="none"/>
        </w:rPr>
        <w:t xml:space="preserve">Acta </w:t>
      </w:r>
      <w:proofErr w:type="spellStart"/>
      <w:r w:rsidRPr="00CE33BD">
        <w:rPr>
          <w:rStyle w:val="Hipervnculo"/>
          <w:rFonts w:ascii="Roboto" w:eastAsia="Times New Roman" w:hAnsi="Roboto"/>
          <w:color w:val="auto"/>
          <w:sz w:val="24"/>
          <w:szCs w:val="24"/>
          <w:u w:val="none"/>
        </w:rPr>
        <w:t>méd</w:t>
      </w:r>
      <w:proofErr w:type="spellEnd"/>
      <w:r w:rsidRPr="00CE33BD">
        <w:rPr>
          <w:rStyle w:val="Hipervnculo"/>
          <w:rFonts w:ascii="Roboto" w:eastAsia="Times New Roman" w:hAnsi="Roboto"/>
          <w:color w:val="auto"/>
          <w:sz w:val="24"/>
          <w:szCs w:val="24"/>
          <w:u w:val="none"/>
        </w:rPr>
        <w:t xml:space="preserve"> </w:t>
      </w:r>
      <w:proofErr w:type="spellStart"/>
      <w:r w:rsidRPr="00CE33BD">
        <w:rPr>
          <w:rStyle w:val="Hipervnculo"/>
          <w:rFonts w:ascii="Roboto" w:eastAsia="Times New Roman" w:hAnsi="Roboto"/>
          <w:color w:val="auto"/>
          <w:sz w:val="24"/>
          <w:szCs w:val="24"/>
          <w:u w:val="none"/>
        </w:rPr>
        <w:t>centro</w:t>
      </w:r>
      <w:proofErr w:type="spellEnd"/>
      <w:r w:rsidRPr="00CE33BD">
        <w:rPr>
          <w:rStyle w:val="Hipervnculo"/>
          <w:rFonts w:ascii="Roboto" w:eastAsia="Times New Roman" w:hAnsi="Roboto"/>
          <w:color w:val="auto"/>
          <w:sz w:val="24"/>
          <w:szCs w:val="24"/>
          <w:u w:val="none"/>
        </w:rPr>
        <w:t xml:space="preserve"> [Internet]. 2022 [citado 2023 Jul 08];16(1):79-89. </w:t>
      </w:r>
      <w:r w:rsidRPr="00CE33BD">
        <w:rPr>
          <w:rStyle w:val="Hipervnculo"/>
          <w:rFonts w:ascii="Roboto" w:eastAsia="Times New Roman" w:hAnsi="Roboto"/>
          <w:color w:val="auto"/>
          <w:sz w:val="24"/>
          <w:szCs w:val="24"/>
          <w:u w:val="none"/>
          <w:lang w:val="es-CU"/>
        </w:rPr>
        <w:t xml:space="preserve">Disponible en: </w:t>
      </w:r>
      <w:hyperlink r:id="rId23" w:history="1">
        <w:r w:rsidRPr="00CE33BD">
          <w:rPr>
            <w:rStyle w:val="Hipervnculo"/>
            <w:rFonts w:ascii="Roboto" w:eastAsia="Times New Roman" w:hAnsi="Roboto"/>
            <w:sz w:val="24"/>
            <w:szCs w:val="24"/>
            <w:lang w:val="es-CU"/>
          </w:rPr>
          <w:t>http://scielo.sld.cu/scielo.php?script=sci_arttext&amp;pid=S2709-79272022000100079&amp;lng=es</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p>
    <w:p w14:paraId="55282697" w14:textId="611976FD"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sidRPr="00CE33BD">
        <w:rPr>
          <w:rStyle w:val="Hipervnculo"/>
          <w:rFonts w:ascii="Roboto" w:eastAsia="Times New Roman" w:hAnsi="Roboto"/>
          <w:color w:val="auto"/>
          <w:sz w:val="24"/>
          <w:szCs w:val="24"/>
          <w:u w:val="none"/>
          <w:lang w:val="es-CU"/>
        </w:rPr>
        <w:t>15</w:t>
      </w:r>
      <w:r>
        <w:rPr>
          <w:rStyle w:val="Hipervnculo"/>
          <w:rFonts w:ascii="Roboto" w:eastAsia="Times New Roman" w:hAnsi="Roboto"/>
          <w:color w:val="auto"/>
          <w:sz w:val="24"/>
          <w:szCs w:val="24"/>
          <w:u w:val="none"/>
          <w:lang w:val="es-CU"/>
        </w:rPr>
        <w:t xml:space="preserve">. </w:t>
      </w:r>
      <w:proofErr w:type="spellStart"/>
      <w:r w:rsidRPr="00CE33BD">
        <w:rPr>
          <w:rStyle w:val="Hipervnculo"/>
          <w:rFonts w:ascii="Roboto" w:eastAsia="Times New Roman" w:hAnsi="Roboto"/>
          <w:color w:val="auto"/>
          <w:sz w:val="24"/>
          <w:szCs w:val="24"/>
          <w:u w:val="none"/>
          <w:lang w:val="es-CU"/>
        </w:rPr>
        <w:t>Uyaguari</w:t>
      </w:r>
      <w:proofErr w:type="spellEnd"/>
      <w:r w:rsidRPr="00CE33BD">
        <w:rPr>
          <w:rStyle w:val="Hipervnculo"/>
          <w:rFonts w:ascii="Roboto" w:eastAsia="Times New Roman" w:hAnsi="Roboto"/>
          <w:color w:val="auto"/>
          <w:sz w:val="24"/>
          <w:szCs w:val="24"/>
          <w:u w:val="none"/>
          <w:lang w:val="es-CU"/>
        </w:rPr>
        <w:t>-Matute GM, Mesa-Cano IC, Ramírez-</w:t>
      </w:r>
      <w:proofErr w:type="gramStart"/>
      <w:r w:rsidRPr="00CE33BD">
        <w:rPr>
          <w:rStyle w:val="Hipervnculo"/>
          <w:rFonts w:ascii="Roboto" w:eastAsia="Times New Roman" w:hAnsi="Roboto"/>
          <w:color w:val="auto"/>
          <w:sz w:val="24"/>
          <w:szCs w:val="24"/>
          <w:u w:val="none"/>
          <w:lang w:val="es-CU"/>
        </w:rPr>
        <w:t>Coronel</w:t>
      </w:r>
      <w:proofErr w:type="gramEnd"/>
      <w:r w:rsidRPr="00CE33BD">
        <w:rPr>
          <w:rStyle w:val="Hipervnculo"/>
          <w:rFonts w:ascii="Roboto" w:eastAsia="Times New Roman" w:hAnsi="Roboto"/>
          <w:color w:val="auto"/>
          <w:sz w:val="24"/>
          <w:szCs w:val="24"/>
          <w:u w:val="none"/>
          <w:lang w:val="es-CU"/>
        </w:rPr>
        <w:t xml:space="preserve"> AA, Martínez-Suárez PC. </w:t>
      </w:r>
      <w:proofErr w:type="spellStart"/>
      <w:r w:rsidRPr="00CE33BD">
        <w:rPr>
          <w:rStyle w:val="Hipervnculo"/>
          <w:rFonts w:ascii="Roboto" w:eastAsia="Times New Roman" w:hAnsi="Roboto"/>
          <w:color w:val="auto"/>
          <w:sz w:val="24"/>
          <w:szCs w:val="24"/>
          <w:u w:val="none"/>
        </w:rPr>
        <w:t>Factores</w:t>
      </w:r>
      <w:proofErr w:type="spellEnd"/>
      <w:r w:rsidRPr="00CE33BD">
        <w:rPr>
          <w:rStyle w:val="Hipervnculo"/>
          <w:rFonts w:ascii="Roboto" w:eastAsia="Times New Roman" w:hAnsi="Roboto"/>
          <w:color w:val="auto"/>
          <w:sz w:val="24"/>
          <w:szCs w:val="24"/>
          <w:u w:val="none"/>
        </w:rPr>
        <w:t xml:space="preserve"> de </w:t>
      </w:r>
      <w:proofErr w:type="spellStart"/>
      <w:r w:rsidRPr="00CE33BD">
        <w:rPr>
          <w:rStyle w:val="Hipervnculo"/>
          <w:rFonts w:ascii="Roboto" w:eastAsia="Times New Roman" w:hAnsi="Roboto"/>
          <w:color w:val="auto"/>
          <w:sz w:val="24"/>
          <w:szCs w:val="24"/>
          <w:u w:val="none"/>
        </w:rPr>
        <w:t>riesgo</w:t>
      </w:r>
      <w:proofErr w:type="spellEnd"/>
      <w:r w:rsidRPr="00CE33BD">
        <w:rPr>
          <w:rStyle w:val="Hipervnculo"/>
          <w:rFonts w:ascii="Roboto" w:eastAsia="Times New Roman" w:hAnsi="Roboto"/>
          <w:color w:val="auto"/>
          <w:sz w:val="24"/>
          <w:szCs w:val="24"/>
          <w:u w:val="none"/>
        </w:rPr>
        <w:t xml:space="preserve"> para desarrollar diabetes mellitus II. Vive Rev. Salud [Internet]. 2021 [citado 2023 Jul 06];4(10):96-106. </w:t>
      </w:r>
      <w:r w:rsidRPr="00CE33BD">
        <w:rPr>
          <w:rStyle w:val="Hipervnculo"/>
          <w:rFonts w:ascii="Roboto" w:eastAsia="Times New Roman" w:hAnsi="Roboto"/>
          <w:color w:val="auto"/>
          <w:sz w:val="24"/>
          <w:szCs w:val="24"/>
          <w:u w:val="none"/>
          <w:lang w:val="es-CU"/>
        </w:rPr>
        <w:t xml:space="preserve">Disponible en: </w:t>
      </w:r>
      <w:hyperlink r:id="rId24" w:history="1">
        <w:r w:rsidRPr="00CE33BD">
          <w:rPr>
            <w:rStyle w:val="Hipervnculo"/>
            <w:rFonts w:ascii="Roboto" w:eastAsia="Times New Roman" w:hAnsi="Roboto"/>
            <w:sz w:val="24"/>
            <w:szCs w:val="24"/>
            <w:lang w:val="es-CU"/>
          </w:rPr>
          <w:t>http://www.scielo.org.bo/scielo.php?script=sci_arttext&amp;pid=S2664-32432021000100096&amp;lng=es</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p>
    <w:p w14:paraId="005D494C" w14:textId="685F374E"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rPr>
      </w:pPr>
      <w:r>
        <w:rPr>
          <w:rStyle w:val="Hipervnculo"/>
          <w:rFonts w:ascii="Roboto" w:eastAsia="Times New Roman" w:hAnsi="Roboto"/>
          <w:color w:val="auto"/>
          <w:sz w:val="24"/>
          <w:szCs w:val="24"/>
          <w:u w:val="none"/>
        </w:rPr>
        <w:lastRenderedPageBreak/>
        <w:t xml:space="preserve">16. </w:t>
      </w:r>
      <w:r w:rsidRPr="00CE33BD">
        <w:rPr>
          <w:rStyle w:val="Hipervnculo"/>
          <w:rFonts w:ascii="Roboto" w:eastAsia="Times New Roman" w:hAnsi="Roboto"/>
          <w:color w:val="auto"/>
          <w:sz w:val="24"/>
          <w:szCs w:val="24"/>
          <w:u w:val="none"/>
        </w:rPr>
        <w:t xml:space="preserve">Grarup N, Moltke I, Andersen MK. Loss-of-function variants in ADCY3 increase risk of obesity and type 2 diabetes. </w:t>
      </w:r>
      <w:proofErr w:type="spellStart"/>
      <w:r w:rsidRPr="00CE33BD">
        <w:rPr>
          <w:rStyle w:val="Hipervnculo"/>
          <w:rFonts w:ascii="Roboto" w:eastAsia="Times New Roman" w:hAnsi="Roboto"/>
          <w:color w:val="auto"/>
          <w:sz w:val="24"/>
          <w:szCs w:val="24"/>
          <w:u w:val="none"/>
        </w:rPr>
        <w:t>Nat</w:t>
      </w:r>
      <w:proofErr w:type="spellEnd"/>
      <w:r w:rsidRPr="00CE33BD">
        <w:rPr>
          <w:rStyle w:val="Hipervnculo"/>
          <w:rFonts w:ascii="Roboto" w:eastAsia="Times New Roman" w:hAnsi="Roboto"/>
          <w:color w:val="auto"/>
          <w:sz w:val="24"/>
          <w:szCs w:val="24"/>
          <w:u w:val="none"/>
        </w:rPr>
        <w:t xml:space="preserve"> Genet 50, [Internet]. 2018 [citado 2023 Jul 06];12(2):172–174. Disponible en: </w:t>
      </w:r>
      <w:hyperlink r:id="rId25" w:history="1">
        <w:r w:rsidRPr="000416C5">
          <w:rPr>
            <w:rStyle w:val="Hipervnculo"/>
            <w:rFonts w:ascii="Roboto" w:eastAsia="Times New Roman" w:hAnsi="Roboto"/>
            <w:sz w:val="24"/>
            <w:szCs w:val="24"/>
          </w:rPr>
          <w:t>https://doi.org/10.1038/s41588-017-0022-7</w:t>
        </w:r>
      </w:hyperlink>
      <w:r>
        <w:rPr>
          <w:rFonts w:ascii="Roboto" w:eastAsia="Times New Roman" w:hAnsi="Roboto"/>
          <w:sz w:val="24"/>
          <w:szCs w:val="24"/>
        </w:rPr>
        <w:t xml:space="preserve"> </w:t>
      </w:r>
      <w:r w:rsidRPr="00CE33BD">
        <w:rPr>
          <w:rStyle w:val="Hipervnculo"/>
          <w:rFonts w:ascii="Roboto" w:eastAsia="Times New Roman" w:hAnsi="Roboto"/>
          <w:color w:val="auto"/>
          <w:sz w:val="24"/>
          <w:szCs w:val="24"/>
          <w:u w:val="none"/>
        </w:rPr>
        <w:t xml:space="preserve"> </w:t>
      </w:r>
    </w:p>
    <w:p w14:paraId="15D1A54E" w14:textId="3FD57081"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Pr>
          <w:rStyle w:val="Hipervnculo"/>
          <w:rFonts w:ascii="Roboto" w:eastAsia="Times New Roman" w:hAnsi="Roboto"/>
          <w:color w:val="auto"/>
          <w:sz w:val="24"/>
          <w:szCs w:val="24"/>
          <w:u w:val="none"/>
        </w:rPr>
        <w:t xml:space="preserve">17. </w:t>
      </w:r>
      <w:r w:rsidRPr="00CE33BD">
        <w:rPr>
          <w:rStyle w:val="Hipervnculo"/>
          <w:rFonts w:ascii="Roboto" w:eastAsia="Times New Roman" w:hAnsi="Roboto"/>
          <w:color w:val="auto"/>
          <w:sz w:val="24"/>
          <w:szCs w:val="24"/>
          <w:u w:val="none"/>
        </w:rPr>
        <w:t xml:space="preserve">Vega Jiménez Júnior. Hábitos alimentarios y riesgo de diabetes mellitus tipo 2 en individuos con diagnóstico de obesidad. </w:t>
      </w:r>
      <w:proofErr w:type="spellStart"/>
      <w:r w:rsidRPr="00CE33BD">
        <w:rPr>
          <w:rStyle w:val="Hipervnculo"/>
          <w:rFonts w:ascii="Roboto" w:eastAsia="Times New Roman" w:hAnsi="Roboto"/>
          <w:color w:val="auto"/>
          <w:sz w:val="24"/>
          <w:szCs w:val="24"/>
          <w:u w:val="none"/>
        </w:rPr>
        <w:t>Rev</w:t>
      </w:r>
      <w:proofErr w:type="spellEnd"/>
      <w:r w:rsidRPr="00CE33BD">
        <w:rPr>
          <w:rStyle w:val="Hipervnculo"/>
          <w:rFonts w:ascii="Roboto" w:eastAsia="Times New Roman" w:hAnsi="Roboto"/>
          <w:color w:val="auto"/>
          <w:sz w:val="24"/>
          <w:szCs w:val="24"/>
          <w:u w:val="none"/>
        </w:rPr>
        <w:t xml:space="preserve"> Cubana </w:t>
      </w:r>
      <w:proofErr w:type="spellStart"/>
      <w:r w:rsidRPr="00CE33BD">
        <w:rPr>
          <w:rStyle w:val="Hipervnculo"/>
          <w:rFonts w:ascii="Roboto" w:eastAsia="Times New Roman" w:hAnsi="Roboto"/>
          <w:color w:val="auto"/>
          <w:sz w:val="24"/>
          <w:szCs w:val="24"/>
          <w:u w:val="none"/>
        </w:rPr>
        <w:t>Endocrinol</w:t>
      </w:r>
      <w:proofErr w:type="spellEnd"/>
      <w:r w:rsidRPr="00CE33BD">
        <w:rPr>
          <w:rStyle w:val="Hipervnculo"/>
          <w:rFonts w:ascii="Roboto" w:eastAsia="Times New Roman" w:hAnsi="Roboto"/>
          <w:color w:val="auto"/>
          <w:sz w:val="24"/>
          <w:szCs w:val="24"/>
          <w:u w:val="none"/>
        </w:rPr>
        <w:t xml:space="preserve"> [Internet]. 2020 [citado 2023 Jul 02];31(1): e167. </w:t>
      </w:r>
      <w:r w:rsidRPr="00CE33BD">
        <w:rPr>
          <w:rStyle w:val="Hipervnculo"/>
          <w:rFonts w:ascii="Roboto" w:eastAsia="Times New Roman" w:hAnsi="Roboto"/>
          <w:color w:val="auto"/>
          <w:sz w:val="24"/>
          <w:szCs w:val="24"/>
          <w:u w:val="none"/>
          <w:lang w:val="es-CU"/>
        </w:rPr>
        <w:t xml:space="preserve">Disponible en: </w:t>
      </w:r>
      <w:hyperlink r:id="rId26" w:history="1">
        <w:r w:rsidRPr="00CE33BD">
          <w:rPr>
            <w:rStyle w:val="Hipervnculo"/>
            <w:rFonts w:ascii="Roboto" w:eastAsia="Times New Roman" w:hAnsi="Roboto"/>
            <w:sz w:val="24"/>
            <w:szCs w:val="24"/>
            <w:lang w:val="es-CU"/>
          </w:rPr>
          <w:t>http://scielo.sld.cu/scielo.php?script=sci_arttext&amp;pid=S1561-29532020000100003&amp;lng=es</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p>
    <w:p w14:paraId="26BF59C3" w14:textId="65C4F365"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sidRPr="00CE33BD">
        <w:rPr>
          <w:rStyle w:val="Hipervnculo"/>
          <w:rFonts w:ascii="Roboto" w:eastAsia="Times New Roman" w:hAnsi="Roboto"/>
          <w:color w:val="auto"/>
          <w:sz w:val="24"/>
          <w:szCs w:val="24"/>
          <w:u w:val="none"/>
          <w:lang w:val="es-CU"/>
        </w:rPr>
        <w:t xml:space="preserve">18. </w:t>
      </w:r>
      <w:r w:rsidRPr="00CE33BD">
        <w:rPr>
          <w:rStyle w:val="Hipervnculo"/>
          <w:rFonts w:ascii="Roboto" w:eastAsia="Times New Roman" w:hAnsi="Roboto"/>
          <w:color w:val="auto"/>
          <w:sz w:val="24"/>
          <w:szCs w:val="24"/>
          <w:u w:val="none"/>
          <w:lang w:val="es-CU"/>
        </w:rPr>
        <w:t xml:space="preserve">Solis Cartas U, Calvopiña Bejarano SJ. </w:t>
      </w:r>
      <w:proofErr w:type="spellStart"/>
      <w:r w:rsidRPr="00CE33BD">
        <w:rPr>
          <w:rStyle w:val="Hipervnculo"/>
          <w:rFonts w:ascii="Roboto" w:eastAsia="Times New Roman" w:hAnsi="Roboto"/>
          <w:color w:val="auto"/>
          <w:sz w:val="24"/>
          <w:szCs w:val="24"/>
          <w:u w:val="none"/>
        </w:rPr>
        <w:t>Comorbilidades</w:t>
      </w:r>
      <w:proofErr w:type="spellEnd"/>
      <w:r w:rsidRPr="00CE33BD">
        <w:rPr>
          <w:rStyle w:val="Hipervnculo"/>
          <w:rFonts w:ascii="Roboto" w:eastAsia="Times New Roman" w:hAnsi="Roboto"/>
          <w:color w:val="auto"/>
          <w:sz w:val="24"/>
          <w:szCs w:val="24"/>
          <w:u w:val="none"/>
        </w:rPr>
        <w:t xml:space="preserve"> y </w:t>
      </w:r>
      <w:proofErr w:type="spellStart"/>
      <w:r w:rsidRPr="00CE33BD">
        <w:rPr>
          <w:rStyle w:val="Hipervnculo"/>
          <w:rFonts w:ascii="Roboto" w:eastAsia="Times New Roman" w:hAnsi="Roboto"/>
          <w:color w:val="auto"/>
          <w:sz w:val="24"/>
          <w:szCs w:val="24"/>
          <w:u w:val="none"/>
        </w:rPr>
        <w:t>calidad</w:t>
      </w:r>
      <w:proofErr w:type="spellEnd"/>
      <w:r w:rsidRPr="00CE33BD">
        <w:rPr>
          <w:rStyle w:val="Hipervnculo"/>
          <w:rFonts w:ascii="Roboto" w:eastAsia="Times New Roman" w:hAnsi="Roboto"/>
          <w:color w:val="auto"/>
          <w:sz w:val="24"/>
          <w:szCs w:val="24"/>
          <w:u w:val="none"/>
        </w:rPr>
        <w:t xml:space="preserve"> de vida en Osteoartritis. </w:t>
      </w:r>
      <w:proofErr w:type="spellStart"/>
      <w:r w:rsidRPr="00CE33BD">
        <w:rPr>
          <w:rStyle w:val="Hipervnculo"/>
          <w:rFonts w:ascii="Roboto" w:eastAsia="Times New Roman" w:hAnsi="Roboto"/>
          <w:color w:val="auto"/>
          <w:sz w:val="24"/>
          <w:szCs w:val="24"/>
          <w:u w:val="none"/>
        </w:rPr>
        <w:t>Rev</w:t>
      </w:r>
      <w:proofErr w:type="spellEnd"/>
      <w:r w:rsidRPr="00CE33BD">
        <w:rPr>
          <w:rStyle w:val="Hipervnculo"/>
          <w:rFonts w:ascii="Roboto" w:eastAsia="Times New Roman" w:hAnsi="Roboto"/>
          <w:color w:val="auto"/>
          <w:sz w:val="24"/>
          <w:szCs w:val="24"/>
          <w:u w:val="none"/>
        </w:rPr>
        <w:t xml:space="preserve"> Cuba </w:t>
      </w:r>
      <w:proofErr w:type="gramStart"/>
      <w:r w:rsidRPr="00CE33BD">
        <w:rPr>
          <w:rStyle w:val="Hipervnculo"/>
          <w:rFonts w:ascii="Roboto" w:eastAsia="Times New Roman" w:hAnsi="Roboto"/>
          <w:color w:val="auto"/>
          <w:sz w:val="24"/>
          <w:szCs w:val="24"/>
          <w:u w:val="none"/>
        </w:rPr>
        <w:t>Reumatol  [</w:t>
      </w:r>
      <w:proofErr w:type="gramEnd"/>
      <w:r w:rsidRPr="00CE33BD">
        <w:rPr>
          <w:rStyle w:val="Hipervnculo"/>
          <w:rFonts w:ascii="Roboto" w:eastAsia="Times New Roman" w:hAnsi="Roboto"/>
          <w:color w:val="auto"/>
          <w:sz w:val="24"/>
          <w:szCs w:val="24"/>
          <w:u w:val="none"/>
        </w:rPr>
        <w:t xml:space="preserve">Internet]. 2018 [citado 2023 jul 01];20(2): e17. </w:t>
      </w:r>
      <w:r w:rsidRPr="00CE33BD">
        <w:rPr>
          <w:rStyle w:val="Hipervnculo"/>
          <w:rFonts w:ascii="Roboto" w:eastAsia="Times New Roman" w:hAnsi="Roboto"/>
          <w:color w:val="auto"/>
          <w:sz w:val="24"/>
          <w:szCs w:val="24"/>
          <w:u w:val="none"/>
          <w:lang w:val="es-CU"/>
        </w:rPr>
        <w:t xml:space="preserve">Disponible en: </w:t>
      </w:r>
      <w:hyperlink r:id="rId27" w:history="1">
        <w:r w:rsidRPr="00CE33BD">
          <w:rPr>
            <w:rStyle w:val="Hipervnculo"/>
            <w:rFonts w:ascii="Roboto" w:eastAsia="Times New Roman" w:hAnsi="Roboto"/>
            <w:sz w:val="24"/>
            <w:szCs w:val="24"/>
            <w:lang w:val="es-CU"/>
          </w:rPr>
          <w:t>http://scielo.sld.cu/scielo.php?script=sci_arttext&amp;pid=S1817-59962018000200002&amp;lng=es</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p>
    <w:p w14:paraId="15E34712" w14:textId="752A249D"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sidRPr="00CE33BD">
        <w:rPr>
          <w:rStyle w:val="Hipervnculo"/>
          <w:rFonts w:ascii="Roboto" w:eastAsia="Times New Roman" w:hAnsi="Roboto"/>
          <w:color w:val="auto"/>
          <w:sz w:val="24"/>
          <w:szCs w:val="24"/>
          <w:u w:val="none"/>
          <w:lang w:val="es-CU"/>
        </w:rPr>
        <w:t xml:space="preserve">19. </w:t>
      </w:r>
      <w:r w:rsidRPr="00CE33BD">
        <w:rPr>
          <w:rStyle w:val="Hipervnculo"/>
          <w:rFonts w:ascii="Roboto" w:eastAsia="Times New Roman" w:hAnsi="Roboto"/>
          <w:color w:val="auto"/>
          <w:sz w:val="24"/>
          <w:szCs w:val="24"/>
          <w:u w:val="none"/>
          <w:lang w:val="es-CU"/>
        </w:rPr>
        <w:t xml:space="preserve">Elías-Viramontes AC, González-Juárez L. Intervención educativa de enfermería para el autocuidado de los pies en personas que viven con diabetes tipo 2. </w:t>
      </w:r>
      <w:proofErr w:type="spellStart"/>
      <w:r w:rsidRPr="00CE33BD">
        <w:rPr>
          <w:rStyle w:val="Hipervnculo"/>
          <w:rFonts w:ascii="Roboto" w:eastAsia="Times New Roman" w:hAnsi="Roboto"/>
          <w:color w:val="auto"/>
          <w:sz w:val="24"/>
          <w:szCs w:val="24"/>
          <w:u w:val="none"/>
        </w:rPr>
        <w:t>Aquichan</w:t>
      </w:r>
      <w:proofErr w:type="spellEnd"/>
      <w:r w:rsidRPr="00CE33BD">
        <w:rPr>
          <w:rStyle w:val="Hipervnculo"/>
          <w:rFonts w:ascii="Roboto" w:eastAsia="Times New Roman" w:hAnsi="Roboto"/>
          <w:color w:val="auto"/>
          <w:sz w:val="24"/>
          <w:szCs w:val="24"/>
          <w:u w:val="none"/>
        </w:rPr>
        <w:t xml:space="preserve"> [Internet]. 2018 [citado 2023 Jun 30];18(3):343-54. </w:t>
      </w:r>
      <w:r w:rsidRPr="00CE33BD">
        <w:rPr>
          <w:rStyle w:val="Hipervnculo"/>
          <w:rFonts w:ascii="Roboto" w:eastAsia="Times New Roman" w:hAnsi="Roboto"/>
          <w:color w:val="auto"/>
          <w:sz w:val="24"/>
          <w:szCs w:val="24"/>
          <w:u w:val="none"/>
          <w:lang w:val="es-CU"/>
        </w:rPr>
        <w:t xml:space="preserve">Disponible en: </w:t>
      </w:r>
      <w:hyperlink r:id="rId28" w:history="1">
        <w:r w:rsidRPr="00CE33BD">
          <w:rPr>
            <w:rStyle w:val="Hipervnculo"/>
            <w:rFonts w:ascii="Roboto" w:eastAsia="Times New Roman" w:hAnsi="Roboto"/>
            <w:sz w:val="24"/>
            <w:szCs w:val="24"/>
            <w:lang w:val="es-CU"/>
          </w:rPr>
          <w:t>http://www.scielo.org.co/scielo.php?script=sci_arttext&amp;pid=S1657-59972018000300343&amp;lng=en</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p>
    <w:p w14:paraId="4B2A3031" w14:textId="70446782"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sidRPr="00CE33BD">
        <w:rPr>
          <w:rStyle w:val="Hipervnculo"/>
          <w:rFonts w:ascii="Roboto" w:eastAsia="Times New Roman" w:hAnsi="Roboto"/>
          <w:color w:val="auto"/>
          <w:sz w:val="24"/>
          <w:szCs w:val="24"/>
          <w:u w:val="none"/>
          <w:lang w:val="es-CU"/>
        </w:rPr>
        <w:t xml:space="preserve">20. </w:t>
      </w:r>
      <w:r w:rsidRPr="00CE33BD">
        <w:rPr>
          <w:rStyle w:val="Hipervnculo"/>
          <w:rFonts w:ascii="Roboto" w:eastAsia="Times New Roman" w:hAnsi="Roboto"/>
          <w:color w:val="auto"/>
          <w:sz w:val="24"/>
          <w:szCs w:val="24"/>
          <w:u w:val="none"/>
          <w:lang w:val="es-CU"/>
        </w:rPr>
        <w:t xml:space="preserve">Domínguez Santana L, Castellanos Prada DR. </w:t>
      </w:r>
      <w:r w:rsidRPr="00CE33BD">
        <w:rPr>
          <w:rStyle w:val="Hipervnculo"/>
          <w:rFonts w:ascii="Roboto" w:eastAsia="Times New Roman" w:hAnsi="Roboto"/>
          <w:color w:val="auto"/>
          <w:sz w:val="24"/>
          <w:szCs w:val="24"/>
          <w:u w:val="none"/>
        </w:rPr>
        <w:t xml:space="preserve">Oral manifestations of diabetes mellitus in elder people. </w:t>
      </w:r>
      <w:proofErr w:type="spellStart"/>
      <w:proofErr w:type="gramStart"/>
      <w:r w:rsidRPr="00CE33BD">
        <w:rPr>
          <w:rStyle w:val="Hipervnculo"/>
          <w:rFonts w:ascii="Roboto" w:eastAsia="Times New Roman" w:hAnsi="Roboto"/>
          <w:color w:val="auto"/>
          <w:sz w:val="24"/>
          <w:szCs w:val="24"/>
          <w:u w:val="none"/>
        </w:rPr>
        <w:t>Rev.Med.Electrón</w:t>
      </w:r>
      <w:proofErr w:type="spellEnd"/>
      <w:proofErr w:type="gramEnd"/>
      <w:r w:rsidRPr="00CE33BD">
        <w:rPr>
          <w:rStyle w:val="Hipervnculo"/>
          <w:rFonts w:ascii="Roboto" w:eastAsia="Times New Roman" w:hAnsi="Roboto"/>
          <w:color w:val="auto"/>
          <w:sz w:val="24"/>
          <w:szCs w:val="24"/>
          <w:u w:val="none"/>
        </w:rPr>
        <w:t xml:space="preserve">. [Internet]. 2018 [citado 2023 Jun 28];40(5):1536-55. </w:t>
      </w:r>
      <w:r w:rsidRPr="00CE33BD">
        <w:rPr>
          <w:rStyle w:val="Hipervnculo"/>
          <w:rFonts w:ascii="Roboto" w:eastAsia="Times New Roman" w:hAnsi="Roboto"/>
          <w:color w:val="auto"/>
          <w:sz w:val="24"/>
          <w:szCs w:val="24"/>
          <w:u w:val="none"/>
          <w:lang w:val="es-CU"/>
        </w:rPr>
        <w:t xml:space="preserve">Disponible en: </w:t>
      </w:r>
      <w:hyperlink r:id="rId29" w:history="1">
        <w:r w:rsidRPr="00CE33BD">
          <w:rPr>
            <w:rStyle w:val="Hipervnculo"/>
            <w:rFonts w:ascii="Roboto" w:eastAsia="Times New Roman" w:hAnsi="Roboto"/>
            <w:sz w:val="24"/>
            <w:szCs w:val="24"/>
            <w:lang w:val="es-CU"/>
          </w:rPr>
          <w:t>http://scielo.sld.cu/scielo.php?script=sci_arttext&amp;pid=S1684-18242018000501536&amp;lng=es</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p>
    <w:p w14:paraId="2C87998D" w14:textId="43875F9A"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sidRPr="00CE33BD">
        <w:rPr>
          <w:rStyle w:val="Hipervnculo"/>
          <w:rFonts w:ascii="Roboto" w:eastAsia="Times New Roman" w:hAnsi="Roboto"/>
          <w:color w:val="auto"/>
          <w:sz w:val="24"/>
          <w:szCs w:val="24"/>
          <w:u w:val="none"/>
          <w:lang w:val="es-CU"/>
        </w:rPr>
        <w:t>21</w:t>
      </w:r>
      <w:r>
        <w:rPr>
          <w:rStyle w:val="Hipervnculo"/>
          <w:rFonts w:ascii="Roboto" w:eastAsia="Times New Roman" w:hAnsi="Roboto"/>
          <w:color w:val="auto"/>
          <w:sz w:val="24"/>
          <w:szCs w:val="24"/>
          <w:u w:val="none"/>
          <w:lang w:val="es-CU"/>
        </w:rPr>
        <w:t xml:space="preserve">. </w:t>
      </w:r>
      <w:proofErr w:type="spellStart"/>
      <w:r w:rsidRPr="00CE33BD">
        <w:rPr>
          <w:rStyle w:val="Hipervnculo"/>
          <w:rFonts w:ascii="Roboto" w:eastAsia="Times New Roman" w:hAnsi="Roboto"/>
          <w:color w:val="auto"/>
          <w:sz w:val="24"/>
          <w:szCs w:val="24"/>
          <w:u w:val="none"/>
          <w:lang w:val="es-CU"/>
        </w:rPr>
        <w:t>Hodelín</w:t>
      </w:r>
      <w:proofErr w:type="spellEnd"/>
      <w:r w:rsidRPr="00CE33BD">
        <w:rPr>
          <w:rStyle w:val="Hipervnculo"/>
          <w:rFonts w:ascii="Roboto" w:eastAsia="Times New Roman" w:hAnsi="Roboto"/>
          <w:color w:val="auto"/>
          <w:sz w:val="24"/>
          <w:szCs w:val="24"/>
          <w:u w:val="none"/>
          <w:lang w:val="es-CU"/>
        </w:rPr>
        <w:t xml:space="preserve"> Maynard EH, Maynard Bermúdez RE, Maynard Bermúdez GI, </w:t>
      </w:r>
      <w:proofErr w:type="spellStart"/>
      <w:r w:rsidRPr="00CE33BD">
        <w:rPr>
          <w:rStyle w:val="Hipervnculo"/>
          <w:rFonts w:ascii="Roboto" w:eastAsia="Times New Roman" w:hAnsi="Roboto"/>
          <w:color w:val="auto"/>
          <w:sz w:val="24"/>
          <w:szCs w:val="24"/>
          <w:u w:val="none"/>
          <w:lang w:val="es-CU"/>
        </w:rPr>
        <w:t>Hodelín</w:t>
      </w:r>
      <w:proofErr w:type="spellEnd"/>
      <w:r w:rsidRPr="00CE33BD">
        <w:rPr>
          <w:rStyle w:val="Hipervnculo"/>
          <w:rFonts w:ascii="Roboto" w:eastAsia="Times New Roman" w:hAnsi="Roboto"/>
          <w:color w:val="auto"/>
          <w:sz w:val="24"/>
          <w:szCs w:val="24"/>
          <w:u w:val="none"/>
          <w:lang w:val="es-CU"/>
        </w:rPr>
        <w:t xml:space="preserve"> Carballo H. Complicaciones crónicas de la diabetes mellitus tipo II en adultos mayores. </w:t>
      </w:r>
      <w:r w:rsidRPr="00CE33BD">
        <w:rPr>
          <w:rStyle w:val="Hipervnculo"/>
          <w:rFonts w:ascii="Roboto" w:eastAsia="Times New Roman" w:hAnsi="Roboto"/>
          <w:color w:val="auto"/>
          <w:sz w:val="24"/>
          <w:szCs w:val="24"/>
          <w:u w:val="none"/>
        </w:rPr>
        <w:t>Rev. in</w:t>
      </w:r>
      <w:proofErr w:type="spellStart"/>
      <w:r w:rsidRPr="00CE33BD">
        <w:rPr>
          <w:rStyle w:val="Hipervnculo"/>
          <w:rFonts w:ascii="Roboto" w:eastAsia="Times New Roman" w:hAnsi="Roboto"/>
          <w:color w:val="auto"/>
          <w:sz w:val="24"/>
          <w:szCs w:val="24"/>
          <w:u w:val="none"/>
        </w:rPr>
        <w:t>f</w:t>
      </w:r>
      <w:proofErr w:type="spellEnd"/>
      <w:r w:rsidRPr="00CE33BD">
        <w:rPr>
          <w:rStyle w:val="Hipervnculo"/>
          <w:rFonts w:ascii="Roboto" w:eastAsia="Times New Roman" w:hAnsi="Roboto"/>
          <w:color w:val="auto"/>
          <w:sz w:val="24"/>
          <w:szCs w:val="24"/>
          <w:u w:val="none"/>
        </w:rPr>
        <w:t xml:space="preserve">. </w:t>
      </w:r>
      <w:proofErr w:type="spellStart"/>
      <w:r w:rsidRPr="00CE33BD">
        <w:rPr>
          <w:rStyle w:val="Hipervnculo"/>
          <w:rFonts w:ascii="Roboto" w:eastAsia="Times New Roman" w:hAnsi="Roboto"/>
          <w:color w:val="auto"/>
          <w:sz w:val="24"/>
          <w:szCs w:val="24"/>
          <w:u w:val="none"/>
        </w:rPr>
        <w:t>cient</w:t>
      </w:r>
      <w:proofErr w:type="spellEnd"/>
      <w:r w:rsidRPr="00CE33BD">
        <w:rPr>
          <w:rStyle w:val="Hipervnculo"/>
          <w:rFonts w:ascii="Roboto" w:eastAsia="Times New Roman" w:hAnsi="Roboto"/>
          <w:color w:val="auto"/>
          <w:sz w:val="24"/>
          <w:szCs w:val="24"/>
          <w:u w:val="none"/>
        </w:rPr>
        <w:t xml:space="preserve">.  [Internet]. 2018 [citado 2023 Jun 29];97(3):528-37. </w:t>
      </w:r>
      <w:r w:rsidRPr="00CE33BD">
        <w:rPr>
          <w:rStyle w:val="Hipervnculo"/>
          <w:rFonts w:ascii="Roboto" w:eastAsia="Times New Roman" w:hAnsi="Roboto"/>
          <w:color w:val="auto"/>
          <w:sz w:val="24"/>
          <w:szCs w:val="24"/>
          <w:u w:val="none"/>
          <w:lang w:val="es-CU"/>
        </w:rPr>
        <w:t xml:space="preserve">Disponible en: </w:t>
      </w:r>
      <w:hyperlink r:id="rId30" w:history="1">
        <w:r w:rsidRPr="00CE33BD">
          <w:rPr>
            <w:rStyle w:val="Hipervnculo"/>
            <w:rFonts w:ascii="Roboto" w:eastAsia="Times New Roman" w:hAnsi="Roboto"/>
            <w:sz w:val="24"/>
            <w:szCs w:val="24"/>
            <w:lang w:val="es-CU"/>
          </w:rPr>
          <w:t>http://scielo.sld.cu/scielo.php?script=sci_arttext&amp;pid=S1028-99332018000300528&amp;lng=es</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p>
    <w:p w14:paraId="691A7037" w14:textId="04E47996"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sidRPr="00CE33BD">
        <w:rPr>
          <w:rStyle w:val="Hipervnculo"/>
          <w:rFonts w:ascii="Roboto" w:eastAsia="Times New Roman" w:hAnsi="Roboto"/>
          <w:color w:val="auto"/>
          <w:sz w:val="24"/>
          <w:szCs w:val="24"/>
          <w:u w:val="none"/>
          <w:lang w:val="es-CU"/>
        </w:rPr>
        <w:t>22</w:t>
      </w:r>
      <w:r>
        <w:rPr>
          <w:rStyle w:val="Hipervnculo"/>
          <w:rFonts w:ascii="Roboto" w:eastAsia="Times New Roman" w:hAnsi="Roboto"/>
          <w:color w:val="auto"/>
          <w:sz w:val="24"/>
          <w:szCs w:val="24"/>
          <w:u w:val="none"/>
          <w:lang w:val="es-CU"/>
        </w:rPr>
        <w:t xml:space="preserve">. </w:t>
      </w:r>
      <w:r w:rsidRPr="00CE33BD">
        <w:rPr>
          <w:rStyle w:val="Hipervnculo"/>
          <w:rFonts w:ascii="Roboto" w:eastAsia="Times New Roman" w:hAnsi="Roboto"/>
          <w:color w:val="auto"/>
          <w:sz w:val="24"/>
          <w:szCs w:val="24"/>
          <w:u w:val="none"/>
          <w:lang w:val="es-CU"/>
        </w:rPr>
        <w:t xml:space="preserve">Sánchez Martínez B, Vega Falcón V, Gómez Martínez N, Vilema Vizuete GE. </w:t>
      </w:r>
      <w:proofErr w:type="spellStart"/>
      <w:r w:rsidRPr="00CE33BD">
        <w:rPr>
          <w:rStyle w:val="Hipervnculo"/>
          <w:rFonts w:ascii="Roboto" w:eastAsia="Times New Roman" w:hAnsi="Roboto"/>
          <w:color w:val="auto"/>
          <w:sz w:val="24"/>
          <w:szCs w:val="24"/>
          <w:u w:val="none"/>
        </w:rPr>
        <w:t>Estudio</w:t>
      </w:r>
      <w:proofErr w:type="spellEnd"/>
      <w:r w:rsidRPr="00CE33BD">
        <w:rPr>
          <w:rStyle w:val="Hipervnculo"/>
          <w:rFonts w:ascii="Roboto" w:eastAsia="Times New Roman" w:hAnsi="Roboto"/>
          <w:color w:val="auto"/>
          <w:sz w:val="24"/>
          <w:szCs w:val="24"/>
          <w:u w:val="none"/>
        </w:rPr>
        <w:t xml:space="preserve"> de </w:t>
      </w:r>
      <w:proofErr w:type="spellStart"/>
      <w:r w:rsidRPr="00CE33BD">
        <w:rPr>
          <w:rStyle w:val="Hipervnculo"/>
          <w:rFonts w:ascii="Roboto" w:eastAsia="Times New Roman" w:hAnsi="Roboto"/>
          <w:color w:val="auto"/>
          <w:sz w:val="24"/>
          <w:szCs w:val="24"/>
          <w:u w:val="none"/>
        </w:rPr>
        <w:t>casos</w:t>
      </w:r>
      <w:proofErr w:type="spellEnd"/>
      <w:r w:rsidRPr="00CE33BD">
        <w:rPr>
          <w:rStyle w:val="Hipervnculo"/>
          <w:rFonts w:ascii="Roboto" w:eastAsia="Times New Roman" w:hAnsi="Roboto"/>
          <w:color w:val="auto"/>
          <w:sz w:val="24"/>
          <w:szCs w:val="24"/>
          <w:u w:val="none"/>
        </w:rPr>
        <w:t xml:space="preserve"> y controles sobre factores de riesgo de diabetes mellitus tipo 2 en adultos mayores. Revista Universidad y Sociedad [Internet]. 2020 [citado 2023 Jun 30];12(4):156-64. </w:t>
      </w:r>
      <w:r w:rsidRPr="00CE33BD">
        <w:rPr>
          <w:rStyle w:val="Hipervnculo"/>
          <w:rFonts w:ascii="Roboto" w:eastAsia="Times New Roman" w:hAnsi="Roboto"/>
          <w:color w:val="auto"/>
          <w:sz w:val="24"/>
          <w:szCs w:val="24"/>
          <w:u w:val="none"/>
          <w:lang w:val="es-CU"/>
        </w:rPr>
        <w:t xml:space="preserve">Disponible en: </w:t>
      </w:r>
      <w:hyperlink r:id="rId31" w:history="1">
        <w:r w:rsidRPr="00CE33BD">
          <w:rPr>
            <w:rStyle w:val="Hipervnculo"/>
            <w:rFonts w:ascii="Roboto" w:eastAsia="Times New Roman" w:hAnsi="Roboto"/>
            <w:sz w:val="24"/>
            <w:szCs w:val="24"/>
            <w:lang w:val="es-CU"/>
          </w:rPr>
          <w:t>http://scielo.sld.cu/scielo.php?script=sci_arttext&amp;pid=S2218-36202020000400156&amp;lng=es&amp;tlng=pt</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p>
    <w:p w14:paraId="364FDE73" w14:textId="1D13D233"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sidRPr="00CE33BD">
        <w:rPr>
          <w:rStyle w:val="Hipervnculo"/>
          <w:rFonts w:ascii="Roboto" w:eastAsia="Times New Roman" w:hAnsi="Roboto"/>
          <w:color w:val="auto"/>
          <w:sz w:val="24"/>
          <w:szCs w:val="24"/>
          <w:u w:val="none"/>
          <w:lang w:val="es-CU"/>
        </w:rPr>
        <w:t xml:space="preserve">23. </w:t>
      </w:r>
      <w:r w:rsidRPr="00CE33BD">
        <w:rPr>
          <w:rStyle w:val="Hipervnculo"/>
          <w:rFonts w:ascii="Roboto" w:eastAsia="Times New Roman" w:hAnsi="Roboto"/>
          <w:color w:val="auto"/>
          <w:sz w:val="24"/>
          <w:szCs w:val="24"/>
          <w:u w:val="none"/>
          <w:lang w:val="es-CU"/>
        </w:rPr>
        <w:t xml:space="preserve">Sánchez Delgado JA, Sánchez Lara NE. </w:t>
      </w:r>
      <w:proofErr w:type="spellStart"/>
      <w:r w:rsidRPr="00CE33BD">
        <w:rPr>
          <w:rStyle w:val="Hipervnculo"/>
          <w:rFonts w:ascii="Roboto" w:eastAsia="Times New Roman" w:hAnsi="Roboto"/>
          <w:color w:val="auto"/>
          <w:sz w:val="24"/>
          <w:szCs w:val="24"/>
          <w:u w:val="none"/>
        </w:rPr>
        <w:t>Epidemiología</w:t>
      </w:r>
      <w:proofErr w:type="spellEnd"/>
      <w:r w:rsidRPr="00CE33BD">
        <w:rPr>
          <w:rStyle w:val="Hipervnculo"/>
          <w:rFonts w:ascii="Roboto" w:eastAsia="Times New Roman" w:hAnsi="Roboto"/>
          <w:color w:val="auto"/>
          <w:sz w:val="24"/>
          <w:szCs w:val="24"/>
          <w:u w:val="none"/>
        </w:rPr>
        <w:t xml:space="preserve"> de la Diabetes Mellitus tipo 2 y sus complicaciones. Rev. Finlay [Internet]. 2022 [citado 2023 Jul 03];12(2):168-76. </w:t>
      </w:r>
      <w:r w:rsidRPr="00CE33BD">
        <w:rPr>
          <w:rStyle w:val="Hipervnculo"/>
          <w:rFonts w:ascii="Roboto" w:eastAsia="Times New Roman" w:hAnsi="Roboto"/>
          <w:color w:val="auto"/>
          <w:sz w:val="24"/>
          <w:szCs w:val="24"/>
          <w:u w:val="none"/>
          <w:lang w:val="es-CU"/>
        </w:rPr>
        <w:t xml:space="preserve">Disponible en: </w:t>
      </w:r>
      <w:hyperlink r:id="rId32" w:history="1">
        <w:r w:rsidRPr="00CE33BD">
          <w:rPr>
            <w:rStyle w:val="Hipervnculo"/>
            <w:rFonts w:ascii="Roboto" w:eastAsia="Times New Roman" w:hAnsi="Roboto"/>
            <w:sz w:val="24"/>
            <w:szCs w:val="24"/>
            <w:lang w:val="es-CU"/>
          </w:rPr>
          <w:t>http://scielo.sld.cu/scielo.php?script=sci_arttext&amp;pid=S2221-24342022000200168&amp;lng=es</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p>
    <w:p w14:paraId="3115ADE8" w14:textId="32CE9DAD"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Pr>
          <w:rStyle w:val="Hipervnculo"/>
          <w:rFonts w:ascii="Roboto" w:eastAsia="Times New Roman" w:hAnsi="Roboto"/>
          <w:color w:val="auto"/>
          <w:sz w:val="24"/>
          <w:szCs w:val="24"/>
          <w:u w:val="none"/>
        </w:rPr>
        <w:lastRenderedPageBreak/>
        <w:t xml:space="preserve">24. </w:t>
      </w:r>
      <w:r w:rsidRPr="00CE33BD">
        <w:rPr>
          <w:rStyle w:val="Hipervnculo"/>
          <w:rFonts w:ascii="Roboto" w:eastAsia="Times New Roman" w:hAnsi="Roboto"/>
          <w:color w:val="auto"/>
          <w:sz w:val="24"/>
          <w:szCs w:val="24"/>
          <w:u w:val="none"/>
        </w:rPr>
        <w:t xml:space="preserve">Leyva Miranda T, </w:t>
      </w:r>
      <w:proofErr w:type="spellStart"/>
      <w:r w:rsidRPr="00CE33BD">
        <w:rPr>
          <w:rStyle w:val="Hipervnculo"/>
          <w:rFonts w:ascii="Roboto" w:eastAsia="Times New Roman" w:hAnsi="Roboto"/>
          <w:color w:val="auto"/>
          <w:sz w:val="24"/>
          <w:szCs w:val="24"/>
          <w:u w:val="none"/>
        </w:rPr>
        <w:t>Masmout</w:t>
      </w:r>
      <w:proofErr w:type="spellEnd"/>
      <w:r w:rsidRPr="00CE33BD">
        <w:rPr>
          <w:rStyle w:val="Hipervnculo"/>
          <w:rFonts w:ascii="Roboto" w:eastAsia="Times New Roman" w:hAnsi="Roboto"/>
          <w:color w:val="auto"/>
          <w:sz w:val="24"/>
          <w:szCs w:val="24"/>
          <w:u w:val="none"/>
        </w:rPr>
        <w:t xml:space="preserve"> Gil M, </w:t>
      </w:r>
      <w:proofErr w:type="spellStart"/>
      <w:r w:rsidRPr="00CE33BD">
        <w:rPr>
          <w:rStyle w:val="Hipervnculo"/>
          <w:rFonts w:ascii="Roboto" w:eastAsia="Times New Roman" w:hAnsi="Roboto"/>
          <w:color w:val="auto"/>
          <w:sz w:val="24"/>
          <w:szCs w:val="24"/>
          <w:u w:val="none"/>
        </w:rPr>
        <w:t>Carbonel</w:t>
      </w:r>
      <w:proofErr w:type="spellEnd"/>
      <w:r w:rsidRPr="00CE33BD">
        <w:rPr>
          <w:rStyle w:val="Hipervnculo"/>
          <w:rFonts w:ascii="Roboto" w:eastAsia="Times New Roman" w:hAnsi="Roboto"/>
          <w:color w:val="auto"/>
          <w:sz w:val="24"/>
          <w:szCs w:val="24"/>
          <w:u w:val="none"/>
        </w:rPr>
        <w:t xml:space="preserve"> García IC, Gámez Sánchez D, Dueñas Moreira O. </w:t>
      </w:r>
      <w:proofErr w:type="spellStart"/>
      <w:r w:rsidRPr="00CE33BD">
        <w:rPr>
          <w:rStyle w:val="Hipervnculo"/>
          <w:rFonts w:ascii="Roboto" w:eastAsia="Times New Roman" w:hAnsi="Roboto"/>
          <w:color w:val="auto"/>
          <w:sz w:val="24"/>
          <w:szCs w:val="24"/>
          <w:u w:val="none"/>
        </w:rPr>
        <w:t>Clinical</w:t>
      </w:r>
      <w:proofErr w:type="spellEnd"/>
      <w:r w:rsidRPr="00CE33BD">
        <w:rPr>
          <w:rStyle w:val="Hipervnculo"/>
          <w:rFonts w:ascii="Roboto" w:eastAsia="Times New Roman" w:hAnsi="Roboto"/>
          <w:color w:val="auto"/>
          <w:sz w:val="24"/>
          <w:szCs w:val="24"/>
          <w:u w:val="none"/>
        </w:rPr>
        <w:t xml:space="preserve"> </w:t>
      </w:r>
      <w:proofErr w:type="spellStart"/>
      <w:r w:rsidRPr="00CE33BD">
        <w:rPr>
          <w:rStyle w:val="Hipervnculo"/>
          <w:rFonts w:ascii="Roboto" w:eastAsia="Times New Roman" w:hAnsi="Roboto"/>
          <w:color w:val="auto"/>
          <w:sz w:val="24"/>
          <w:szCs w:val="24"/>
          <w:u w:val="none"/>
        </w:rPr>
        <w:t>epidemiological</w:t>
      </w:r>
      <w:proofErr w:type="spellEnd"/>
      <w:r w:rsidRPr="00CE33BD">
        <w:rPr>
          <w:rStyle w:val="Hipervnculo"/>
          <w:rFonts w:ascii="Roboto" w:eastAsia="Times New Roman" w:hAnsi="Roboto"/>
          <w:color w:val="auto"/>
          <w:sz w:val="24"/>
          <w:szCs w:val="24"/>
          <w:u w:val="none"/>
        </w:rPr>
        <w:t xml:space="preserve"> </w:t>
      </w:r>
      <w:proofErr w:type="spellStart"/>
      <w:r w:rsidRPr="00CE33BD">
        <w:rPr>
          <w:rStyle w:val="Hipervnculo"/>
          <w:rFonts w:ascii="Roboto" w:eastAsia="Times New Roman" w:hAnsi="Roboto"/>
          <w:color w:val="auto"/>
          <w:sz w:val="24"/>
          <w:szCs w:val="24"/>
          <w:u w:val="none"/>
        </w:rPr>
        <w:t>characterization</w:t>
      </w:r>
      <w:proofErr w:type="spellEnd"/>
      <w:r w:rsidRPr="00CE33BD">
        <w:rPr>
          <w:rStyle w:val="Hipervnculo"/>
          <w:rFonts w:ascii="Roboto" w:eastAsia="Times New Roman" w:hAnsi="Roboto"/>
          <w:color w:val="auto"/>
          <w:sz w:val="24"/>
          <w:szCs w:val="24"/>
          <w:u w:val="none"/>
        </w:rPr>
        <w:t xml:space="preserve"> </w:t>
      </w:r>
      <w:proofErr w:type="spellStart"/>
      <w:r w:rsidRPr="00CE33BD">
        <w:rPr>
          <w:rStyle w:val="Hipervnculo"/>
          <w:rFonts w:ascii="Roboto" w:eastAsia="Times New Roman" w:hAnsi="Roboto"/>
          <w:color w:val="auto"/>
          <w:sz w:val="24"/>
          <w:szCs w:val="24"/>
          <w:u w:val="none"/>
        </w:rPr>
        <w:t>of</w:t>
      </w:r>
      <w:proofErr w:type="spellEnd"/>
      <w:r w:rsidRPr="00CE33BD">
        <w:rPr>
          <w:rStyle w:val="Hipervnculo"/>
          <w:rFonts w:ascii="Roboto" w:eastAsia="Times New Roman" w:hAnsi="Roboto"/>
          <w:color w:val="auto"/>
          <w:sz w:val="24"/>
          <w:szCs w:val="24"/>
          <w:u w:val="none"/>
        </w:rPr>
        <w:t xml:space="preserve"> </w:t>
      </w:r>
      <w:proofErr w:type="spellStart"/>
      <w:r w:rsidRPr="00CE33BD">
        <w:rPr>
          <w:rStyle w:val="Hipervnculo"/>
          <w:rFonts w:ascii="Roboto" w:eastAsia="Times New Roman" w:hAnsi="Roboto"/>
          <w:color w:val="auto"/>
          <w:sz w:val="24"/>
          <w:szCs w:val="24"/>
          <w:u w:val="none"/>
        </w:rPr>
        <w:t>patients</w:t>
      </w:r>
      <w:proofErr w:type="spellEnd"/>
      <w:r w:rsidRPr="00CE33BD">
        <w:rPr>
          <w:rStyle w:val="Hipervnculo"/>
          <w:rFonts w:ascii="Roboto" w:eastAsia="Times New Roman" w:hAnsi="Roboto"/>
          <w:color w:val="auto"/>
          <w:sz w:val="24"/>
          <w:szCs w:val="24"/>
          <w:u w:val="none"/>
        </w:rPr>
        <w:t xml:space="preserve"> </w:t>
      </w:r>
      <w:proofErr w:type="spellStart"/>
      <w:r w:rsidRPr="00CE33BD">
        <w:rPr>
          <w:rStyle w:val="Hipervnculo"/>
          <w:rFonts w:ascii="Roboto" w:eastAsia="Times New Roman" w:hAnsi="Roboto"/>
          <w:color w:val="auto"/>
          <w:sz w:val="24"/>
          <w:szCs w:val="24"/>
          <w:u w:val="none"/>
        </w:rPr>
        <w:t>with</w:t>
      </w:r>
      <w:proofErr w:type="spellEnd"/>
      <w:r w:rsidRPr="00CE33BD">
        <w:rPr>
          <w:rStyle w:val="Hipervnculo"/>
          <w:rFonts w:ascii="Roboto" w:eastAsia="Times New Roman" w:hAnsi="Roboto"/>
          <w:color w:val="auto"/>
          <w:sz w:val="24"/>
          <w:szCs w:val="24"/>
          <w:u w:val="none"/>
        </w:rPr>
        <w:t xml:space="preserve"> </w:t>
      </w:r>
      <w:proofErr w:type="spellStart"/>
      <w:r w:rsidRPr="00CE33BD">
        <w:rPr>
          <w:rStyle w:val="Hipervnculo"/>
          <w:rFonts w:ascii="Roboto" w:eastAsia="Times New Roman" w:hAnsi="Roboto"/>
          <w:color w:val="auto"/>
          <w:sz w:val="24"/>
          <w:szCs w:val="24"/>
          <w:u w:val="none"/>
        </w:rPr>
        <w:t>type</w:t>
      </w:r>
      <w:proofErr w:type="spellEnd"/>
      <w:r w:rsidRPr="00CE33BD">
        <w:rPr>
          <w:rStyle w:val="Hipervnculo"/>
          <w:rFonts w:ascii="Roboto" w:eastAsia="Times New Roman" w:hAnsi="Roboto"/>
          <w:color w:val="auto"/>
          <w:sz w:val="24"/>
          <w:szCs w:val="24"/>
          <w:u w:val="none"/>
        </w:rPr>
        <w:t xml:space="preserve"> II diabetes mellitus. MEDISAN [Internet]. 2017 [citado 2023 Jul 03];21(11):3197-204. </w:t>
      </w:r>
      <w:r w:rsidRPr="00CE33BD">
        <w:rPr>
          <w:rStyle w:val="Hipervnculo"/>
          <w:rFonts w:ascii="Roboto" w:eastAsia="Times New Roman" w:hAnsi="Roboto"/>
          <w:color w:val="auto"/>
          <w:sz w:val="24"/>
          <w:szCs w:val="24"/>
          <w:u w:val="none"/>
          <w:lang w:val="es-CU"/>
        </w:rPr>
        <w:t xml:space="preserve">Disponible en: </w:t>
      </w:r>
      <w:hyperlink r:id="rId33" w:history="1">
        <w:r w:rsidRPr="00CE33BD">
          <w:rPr>
            <w:rStyle w:val="Hipervnculo"/>
            <w:rFonts w:ascii="Roboto" w:eastAsia="Times New Roman" w:hAnsi="Roboto"/>
            <w:sz w:val="24"/>
            <w:szCs w:val="24"/>
            <w:lang w:val="es-CU"/>
          </w:rPr>
          <w:t>http://scielo.sld.cu/scielo.php?script=sci_arttext&amp;pid=S1029-30192017001100008&amp;lng=es</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p>
    <w:p w14:paraId="27BD65BD" w14:textId="75204A8A"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sidRPr="00CE33BD">
        <w:rPr>
          <w:rStyle w:val="Hipervnculo"/>
          <w:rFonts w:ascii="Roboto" w:eastAsia="Times New Roman" w:hAnsi="Roboto"/>
          <w:color w:val="auto"/>
          <w:sz w:val="24"/>
          <w:szCs w:val="24"/>
          <w:u w:val="none"/>
          <w:lang w:val="es-CU"/>
        </w:rPr>
        <w:t>25</w:t>
      </w:r>
      <w:r>
        <w:rPr>
          <w:rStyle w:val="Hipervnculo"/>
          <w:rFonts w:ascii="Roboto" w:eastAsia="Times New Roman" w:hAnsi="Roboto"/>
          <w:color w:val="auto"/>
          <w:sz w:val="24"/>
          <w:szCs w:val="24"/>
          <w:u w:val="none"/>
          <w:lang w:val="es-CU"/>
        </w:rPr>
        <w:t xml:space="preserve">. </w:t>
      </w:r>
      <w:proofErr w:type="spellStart"/>
      <w:r w:rsidRPr="00CE33BD">
        <w:rPr>
          <w:rStyle w:val="Hipervnculo"/>
          <w:rFonts w:ascii="Roboto" w:eastAsia="Times New Roman" w:hAnsi="Roboto"/>
          <w:color w:val="auto"/>
          <w:sz w:val="24"/>
          <w:szCs w:val="24"/>
          <w:u w:val="none"/>
          <w:lang w:val="es-CU"/>
        </w:rPr>
        <w:t>Callapiña</w:t>
      </w:r>
      <w:proofErr w:type="spellEnd"/>
      <w:r w:rsidRPr="00CE33BD">
        <w:rPr>
          <w:rStyle w:val="Hipervnculo"/>
          <w:rFonts w:ascii="Roboto" w:eastAsia="Times New Roman" w:hAnsi="Roboto"/>
          <w:color w:val="auto"/>
          <w:sz w:val="24"/>
          <w:szCs w:val="24"/>
          <w:u w:val="none"/>
          <w:lang w:val="es-CU"/>
        </w:rPr>
        <w:t xml:space="preserve">-De Paz M, Cisneros-Núñez YZ, Guillén-Ponce NR, De La Cruz-Vargas JA. </w:t>
      </w:r>
      <w:proofErr w:type="spellStart"/>
      <w:r w:rsidRPr="00CE33BD">
        <w:rPr>
          <w:rStyle w:val="Hipervnculo"/>
          <w:rFonts w:ascii="Roboto" w:eastAsia="Times New Roman" w:hAnsi="Roboto"/>
          <w:color w:val="auto"/>
          <w:sz w:val="24"/>
          <w:szCs w:val="24"/>
          <w:u w:val="none"/>
        </w:rPr>
        <w:t>Estilo</w:t>
      </w:r>
      <w:proofErr w:type="spellEnd"/>
      <w:r w:rsidRPr="00CE33BD">
        <w:rPr>
          <w:rStyle w:val="Hipervnculo"/>
          <w:rFonts w:ascii="Roboto" w:eastAsia="Times New Roman" w:hAnsi="Roboto"/>
          <w:color w:val="auto"/>
          <w:sz w:val="24"/>
          <w:szCs w:val="24"/>
          <w:u w:val="none"/>
        </w:rPr>
        <w:t xml:space="preserve"> de </w:t>
      </w:r>
      <w:proofErr w:type="spellStart"/>
      <w:r w:rsidRPr="00CE33BD">
        <w:rPr>
          <w:rStyle w:val="Hipervnculo"/>
          <w:rFonts w:ascii="Roboto" w:eastAsia="Times New Roman" w:hAnsi="Roboto"/>
          <w:color w:val="auto"/>
          <w:sz w:val="24"/>
          <w:szCs w:val="24"/>
          <w:u w:val="none"/>
        </w:rPr>
        <w:t>vida</w:t>
      </w:r>
      <w:proofErr w:type="spellEnd"/>
      <w:r w:rsidRPr="00CE33BD">
        <w:rPr>
          <w:rStyle w:val="Hipervnculo"/>
          <w:rFonts w:ascii="Roboto" w:eastAsia="Times New Roman" w:hAnsi="Roboto"/>
          <w:color w:val="auto"/>
          <w:sz w:val="24"/>
          <w:szCs w:val="24"/>
          <w:u w:val="none"/>
        </w:rPr>
        <w:t xml:space="preserve"> </w:t>
      </w:r>
      <w:proofErr w:type="spellStart"/>
      <w:r w:rsidRPr="00CE33BD">
        <w:rPr>
          <w:rStyle w:val="Hipervnculo"/>
          <w:rFonts w:ascii="Roboto" w:eastAsia="Times New Roman" w:hAnsi="Roboto"/>
          <w:color w:val="auto"/>
          <w:sz w:val="24"/>
          <w:szCs w:val="24"/>
          <w:u w:val="none"/>
        </w:rPr>
        <w:t>asociado</w:t>
      </w:r>
      <w:proofErr w:type="spellEnd"/>
      <w:r w:rsidRPr="00CE33BD">
        <w:rPr>
          <w:rStyle w:val="Hipervnculo"/>
          <w:rFonts w:ascii="Roboto" w:eastAsia="Times New Roman" w:hAnsi="Roboto"/>
          <w:color w:val="auto"/>
          <w:sz w:val="24"/>
          <w:szCs w:val="24"/>
          <w:u w:val="none"/>
        </w:rPr>
        <w:t xml:space="preserve"> al control de hipertensión arterial y diabetes mellitus en un centro de atención en lima, durante la pandemia de Covid-19. Rev. </w:t>
      </w:r>
      <w:proofErr w:type="spellStart"/>
      <w:r w:rsidRPr="00CE33BD">
        <w:rPr>
          <w:rStyle w:val="Hipervnculo"/>
          <w:rFonts w:ascii="Roboto" w:eastAsia="Times New Roman" w:hAnsi="Roboto"/>
          <w:color w:val="auto"/>
          <w:sz w:val="24"/>
          <w:szCs w:val="24"/>
          <w:u w:val="none"/>
        </w:rPr>
        <w:t>Fac</w:t>
      </w:r>
      <w:proofErr w:type="spellEnd"/>
      <w:r w:rsidRPr="00CE33BD">
        <w:rPr>
          <w:rStyle w:val="Hipervnculo"/>
          <w:rFonts w:ascii="Roboto" w:eastAsia="Times New Roman" w:hAnsi="Roboto"/>
          <w:color w:val="auto"/>
          <w:sz w:val="24"/>
          <w:szCs w:val="24"/>
          <w:u w:val="none"/>
        </w:rPr>
        <w:t xml:space="preserve">. </w:t>
      </w:r>
      <w:proofErr w:type="spellStart"/>
      <w:r w:rsidRPr="00CE33BD">
        <w:rPr>
          <w:rStyle w:val="Hipervnculo"/>
          <w:rFonts w:ascii="Roboto" w:eastAsia="Times New Roman" w:hAnsi="Roboto"/>
          <w:color w:val="auto"/>
          <w:sz w:val="24"/>
          <w:szCs w:val="24"/>
          <w:u w:val="none"/>
        </w:rPr>
        <w:t>Med</w:t>
      </w:r>
      <w:proofErr w:type="spellEnd"/>
      <w:r w:rsidRPr="00CE33BD">
        <w:rPr>
          <w:rStyle w:val="Hipervnculo"/>
          <w:rFonts w:ascii="Roboto" w:eastAsia="Times New Roman" w:hAnsi="Roboto"/>
          <w:color w:val="auto"/>
          <w:sz w:val="24"/>
          <w:szCs w:val="24"/>
          <w:u w:val="none"/>
        </w:rPr>
        <w:t xml:space="preserve">. Hum.  [Internet]. 2022 [citado 2023 Jul 01];22(1):79-88. </w:t>
      </w:r>
      <w:r w:rsidRPr="00CE33BD">
        <w:rPr>
          <w:rStyle w:val="Hipervnculo"/>
          <w:rFonts w:ascii="Roboto" w:eastAsia="Times New Roman" w:hAnsi="Roboto"/>
          <w:color w:val="auto"/>
          <w:sz w:val="24"/>
          <w:szCs w:val="24"/>
          <w:u w:val="none"/>
          <w:lang w:val="es-CU"/>
        </w:rPr>
        <w:t xml:space="preserve">Disponible en: </w:t>
      </w:r>
      <w:hyperlink r:id="rId34" w:history="1">
        <w:r w:rsidRPr="00CE33BD">
          <w:rPr>
            <w:rStyle w:val="Hipervnculo"/>
            <w:rFonts w:ascii="Roboto" w:eastAsia="Times New Roman" w:hAnsi="Roboto"/>
            <w:sz w:val="24"/>
            <w:szCs w:val="24"/>
            <w:lang w:val="es-CU"/>
          </w:rPr>
          <w:t>http://www.scielo.org.pe/scielo.php?script=sci_arttext&amp;pid=S2308-05312022000100079&amp;lng=es</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p>
    <w:p w14:paraId="27F4CFF0" w14:textId="54A21378"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lang w:val="es-CU"/>
        </w:rPr>
      </w:pPr>
      <w:r w:rsidRPr="00CE33BD">
        <w:rPr>
          <w:rStyle w:val="Hipervnculo"/>
          <w:rFonts w:ascii="Roboto" w:eastAsia="Times New Roman" w:hAnsi="Roboto"/>
          <w:color w:val="auto"/>
          <w:sz w:val="24"/>
          <w:szCs w:val="24"/>
          <w:u w:val="none"/>
          <w:lang w:val="es-CU"/>
        </w:rPr>
        <w:t xml:space="preserve">27. </w:t>
      </w:r>
      <w:r w:rsidRPr="00CE33BD">
        <w:rPr>
          <w:rStyle w:val="Hipervnculo"/>
          <w:rFonts w:ascii="Roboto" w:eastAsia="Times New Roman" w:hAnsi="Roboto"/>
          <w:color w:val="auto"/>
          <w:sz w:val="24"/>
          <w:szCs w:val="24"/>
          <w:u w:val="none"/>
          <w:lang w:val="es-CU"/>
        </w:rPr>
        <w:t xml:space="preserve">Chandía Reyes VA, Luengo Martínez C. Relación entre hipertensión arterial y diabetes mellitus tipo 2 con deterioro cognitivo en adultos mayores. </w:t>
      </w:r>
      <w:proofErr w:type="spellStart"/>
      <w:r w:rsidRPr="00CE33BD">
        <w:rPr>
          <w:rStyle w:val="Hipervnculo"/>
          <w:rFonts w:ascii="Roboto" w:eastAsia="Times New Roman" w:hAnsi="Roboto"/>
          <w:color w:val="auto"/>
          <w:sz w:val="24"/>
          <w:szCs w:val="24"/>
          <w:u w:val="none"/>
        </w:rPr>
        <w:t>Gerokomos</w:t>
      </w:r>
      <w:proofErr w:type="spellEnd"/>
      <w:r w:rsidRPr="00CE33BD">
        <w:rPr>
          <w:rStyle w:val="Hipervnculo"/>
          <w:rFonts w:ascii="Roboto" w:eastAsia="Times New Roman" w:hAnsi="Roboto"/>
          <w:color w:val="auto"/>
          <w:sz w:val="24"/>
          <w:szCs w:val="24"/>
          <w:u w:val="none"/>
        </w:rPr>
        <w:t xml:space="preserve"> [Internet]. 2019 [citado 2023 Jul 02];30(4):172-5. </w:t>
      </w:r>
      <w:r w:rsidRPr="00CE33BD">
        <w:rPr>
          <w:rStyle w:val="Hipervnculo"/>
          <w:rFonts w:ascii="Roboto" w:eastAsia="Times New Roman" w:hAnsi="Roboto"/>
          <w:color w:val="auto"/>
          <w:sz w:val="24"/>
          <w:szCs w:val="24"/>
          <w:u w:val="none"/>
          <w:lang w:val="es-CU"/>
        </w:rPr>
        <w:t xml:space="preserve">Disponible en: </w:t>
      </w:r>
      <w:hyperlink r:id="rId35" w:history="1">
        <w:r w:rsidRPr="00CE33BD">
          <w:rPr>
            <w:rStyle w:val="Hipervnculo"/>
            <w:rFonts w:ascii="Roboto" w:eastAsia="Times New Roman" w:hAnsi="Roboto"/>
            <w:sz w:val="24"/>
            <w:szCs w:val="24"/>
            <w:lang w:val="es-CU"/>
          </w:rPr>
          <w:t>http://scielo.isciii.es/scielo.php?script=sci_arttext&amp;pid=S1134-928X2019000400172&amp;lng=es</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color w:val="auto"/>
          <w:sz w:val="24"/>
          <w:szCs w:val="24"/>
          <w:u w:val="none"/>
          <w:lang w:val="es-CU"/>
        </w:rPr>
        <w:t xml:space="preserve"> </w:t>
      </w:r>
    </w:p>
    <w:p w14:paraId="75DA0094" w14:textId="7C0976A3" w:rsidR="00CE33BD" w:rsidRPr="00CE33BD" w:rsidRDefault="00CE33BD" w:rsidP="00CE33BD">
      <w:pPr>
        <w:spacing w:after="0" w:line="360" w:lineRule="auto"/>
        <w:ind w:left="-76"/>
        <w:jc w:val="both"/>
        <w:rPr>
          <w:rStyle w:val="Hipervnculo"/>
          <w:rFonts w:ascii="Roboto" w:eastAsia="Times New Roman" w:hAnsi="Roboto"/>
          <w:color w:val="auto"/>
          <w:sz w:val="24"/>
          <w:szCs w:val="24"/>
          <w:u w:val="none"/>
        </w:rPr>
      </w:pPr>
      <w:r>
        <w:rPr>
          <w:rStyle w:val="Hipervnculo"/>
          <w:rFonts w:ascii="Roboto" w:eastAsia="Times New Roman" w:hAnsi="Roboto"/>
          <w:color w:val="auto"/>
          <w:sz w:val="24"/>
          <w:szCs w:val="24"/>
          <w:u w:val="none"/>
        </w:rPr>
        <w:t xml:space="preserve">28. </w:t>
      </w:r>
      <w:r w:rsidRPr="00CE33BD">
        <w:rPr>
          <w:rStyle w:val="Hipervnculo"/>
          <w:rFonts w:ascii="Roboto" w:eastAsia="Times New Roman" w:hAnsi="Roboto"/>
          <w:color w:val="auto"/>
          <w:sz w:val="24"/>
          <w:szCs w:val="24"/>
          <w:u w:val="none"/>
        </w:rPr>
        <w:t xml:space="preserve">Kulkarni M, Foraker RE, McNeill AM, Girman C, Golden SH, Rosamond </w:t>
      </w:r>
      <w:proofErr w:type="gramStart"/>
      <w:r w:rsidRPr="00CE33BD">
        <w:rPr>
          <w:rStyle w:val="Hipervnculo"/>
          <w:rFonts w:ascii="Roboto" w:eastAsia="Times New Roman" w:hAnsi="Roboto"/>
          <w:color w:val="auto"/>
          <w:sz w:val="24"/>
          <w:szCs w:val="24"/>
          <w:u w:val="none"/>
        </w:rPr>
        <w:t>WD,  et al.</w:t>
      </w:r>
      <w:proofErr w:type="gramEnd"/>
      <w:r w:rsidRPr="00CE33BD">
        <w:rPr>
          <w:rStyle w:val="Hipervnculo"/>
          <w:rFonts w:ascii="Roboto" w:eastAsia="Times New Roman" w:hAnsi="Roboto"/>
          <w:color w:val="auto"/>
          <w:sz w:val="24"/>
          <w:szCs w:val="24"/>
          <w:u w:val="none"/>
        </w:rPr>
        <w:t xml:space="preserve"> Evaluación del FINDRISC modificado para identificar personas con alto riesgo de diabetes entre los participantes del estudio ARIC, blancos y negros, de mediana edad". Diabetes </w:t>
      </w:r>
      <w:proofErr w:type="spellStart"/>
      <w:r w:rsidRPr="00CE33BD">
        <w:rPr>
          <w:rStyle w:val="Hipervnculo"/>
          <w:rFonts w:ascii="Roboto" w:eastAsia="Times New Roman" w:hAnsi="Roboto"/>
          <w:color w:val="auto"/>
          <w:sz w:val="24"/>
          <w:szCs w:val="24"/>
          <w:u w:val="none"/>
        </w:rPr>
        <w:t>Obes</w:t>
      </w:r>
      <w:proofErr w:type="spellEnd"/>
      <w:r w:rsidRPr="00CE33BD">
        <w:rPr>
          <w:rStyle w:val="Hipervnculo"/>
          <w:rFonts w:ascii="Roboto" w:eastAsia="Times New Roman" w:hAnsi="Roboto"/>
          <w:color w:val="auto"/>
          <w:sz w:val="24"/>
          <w:szCs w:val="24"/>
          <w:u w:val="none"/>
        </w:rPr>
        <w:t xml:space="preserve"> </w:t>
      </w:r>
      <w:proofErr w:type="spellStart"/>
      <w:r w:rsidRPr="00CE33BD">
        <w:rPr>
          <w:rStyle w:val="Hipervnculo"/>
          <w:rFonts w:ascii="Roboto" w:eastAsia="Times New Roman" w:hAnsi="Roboto"/>
          <w:color w:val="auto"/>
          <w:sz w:val="24"/>
          <w:szCs w:val="24"/>
          <w:u w:val="none"/>
        </w:rPr>
        <w:t>Metab</w:t>
      </w:r>
      <w:proofErr w:type="spellEnd"/>
      <w:r w:rsidRPr="00CE33BD">
        <w:rPr>
          <w:rStyle w:val="Hipervnculo"/>
          <w:rFonts w:ascii="Roboto" w:eastAsia="Times New Roman" w:hAnsi="Roboto"/>
          <w:color w:val="auto"/>
          <w:sz w:val="24"/>
          <w:szCs w:val="24"/>
          <w:u w:val="none"/>
        </w:rPr>
        <w:t xml:space="preserve"> [Internet]. 2017 [citado 2023 Jul 05]; 19:1260–6. Disponible </w:t>
      </w:r>
      <w:proofErr w:type="spellStart"/>
      <w:r w:rsidRPr="00CE33BD">
        <w:rPr>
          <w:rStyle w:val="Hipervnculo"/>
          <w:rFonts w:ascii="Roboto" w:eastAsia="Times New Roman" w:hAnsi="Roboto"/>
          <w:color w:val="auto"/>
          <w:sz w:val="24"/>
          <w:szCs w:val="24"/>
          <w:u w:val="none"/>
        </w:rPr>
        <w:t>en</w:t>
      </w:r>
      <w:proofErr w:type="spellEnd"/>
      <w:r w:rsidRPr="00CE33BD">
        <w:rPr>
          <w:rStyle w:val="Hipervnculo"/>
          <w:rFonts w:ascii="Roboto" w:eastAsia="Times New Roman" w:hAnsi="Roboto"/>
          <w:color w:val="auto"/>
          <w:sz w:val="24"/>
          <w:szCs w:val="24"/>
          <w:u w:val="none"/>
        </w:rPr>
        <w:t xml:space="preserve">: </w:t>
      </w:r>
      <w:hyperlink r:id="rId36" w:history="1">
        <w:r w:rsidRPr="000416C5">
          <w:rPr>
            <w:rStyle w:val="Hipervnculo"/>
            <w:rFonts w:ascii="Roboto" w:eastAsia="Times New Roman" w:hAnsi="Roboto"/>
            <w:sz w:val="24"/>
            <w:szCs w:val="24"/>
          </w:rPr>
          <w:t>https://doi.org/10.1111/dom.12949</w:t>
        </w:r>
      </w:hyperlink>
      <w:r>
        <w:rPr>
          <w:rFonts w:ascii="Roboto" w:eastAsia="Times New Roman" w:hAnsi="Roboto"/>
          <w:sz w:val="24"/>
          <w:szCs w:val="24"/>
        </w:rPr>
        <w:t xml:space="preserve"> </w:t>
      </w:r>
      <w:r w:rsidRPr="00CE33BD">
        <w:rPr>
          <w:rStyle w:val="Hipervnculo"/>
          <w:rFonts w:ascii="Roboto" w:eastAsia="Times New Roman" w:hAnsi="Roboto"/>
          <w:color w:val="auto"/>
          <w:sz w:val="24"/>
          <w:szCs w:val="24"/>
          <w:u w:val="none"/>
        </w:rPr>
        <w:t xml:space="preserve"> </w:t>
      </w:r>
    </w:p>
    <w:p w14:paraId="4755182A" w14:textId="6EA58113" w:rsidR="00CE33BD" w:rsidRPr="00CE33BD" w:rsidRDefault="00CE33BD" w:rsidP="00CE33BD">
      <w:pPr>
        <w:spacing w:after="0" w:line="360" w:lineRule="auto"/>
        <w:ind w:left="-76"/>
        <w:jc w:val="both"/>
        <w:rPr>
          <w:rStyle w:val="Hipervnculo"/>
          <w:rFonts w:ascii="Roboto" w:eastAsia="Times New Roman" w:hAnsi="Roboto"/>
          <w:lang w:val="es-CU"/>
        </w:rPr>
      </w:pPr>
      <w:r w:rsidRPr="00CE33BD">
        <w:rPr>
          <w:rStyle w:val="Hipervnculo"/>
          <w:rFonts w:ascii="Roboto" w:eastAsia="Times New Roman" w:hAnsi="Roboto"/>
          <w:color w:val="auto"/>
          <w:sz w:val="24"/>
          <w:szCs w:val="24"/>
          <w:u w:val="none"/>
          <w:lang w:val="es-CU"/>
        </w:rPr>
        <w:t xml:space="preserve">29. </w:t>
      </w:r>
      <w:r w:rsidRPr="00CE33BD">
        <w:rPr>
          <w:rStyle w:val="Hipervnculo"/>
          <w:rFonts w:ascii="Roboto" w:eastAsia="Times New Roman" w:hAnsi="Roboto"/>
          <w:color w:val="auto"/>
          <w:sz w:val="24"/>
          <w:szCs w:val="24"/>
          <w:u w:val="none"/>
          <w:lang w:val="es-CU"/>
        </w:rPr>
        <w:t xml:space="preserve">Mendiola-Pastrana IR, Urbina-Aranda II, Muñoz-Simón AE. </w:t>
      </w:r>
      <w:proofErr w:type="spellStart"/>
      <w:r w:rsidRPr="00CE33BD">
        <w:rPr>
          <w:rStyle w:val="Hipervnculo"/>
          <w:rFonts w:ascii="Roboto" w:eastAsia="Times New Roman" w:hAnsi="Roboto"/>
          <w:color w:val="auto"/>
          <w:sz w:val="24"/>
          <w:szCs w:val="24"/>
          <w:u w:val="none"/>
        </w:rPr>
        <w:t>Evaluación</w:t>
      </w:r>
      <w:proofErr w:type="spellEnd"/>
      <w:r w:rsidRPr="00CE33BD">
        <w:rPr>
          <w:rStyle w:val="Hipervnculo"/>
          <w:rFonts w:ascii="Roboto" w:eastAsia="Times New Roman" w:hAnsi="Roboto"/>
          <w:color w:val="auto"/>
          <w:sz w:val="24"/>
          <w:szCs w:val="24"/>
          <w:u w:val="none"/>
        </w:rPr>
        <w:t xml:space="preserve"> del </w:t>
      </w:r>
      <w:proofErr w:type="spellStart"/>
      <w:r w:rsidRPr="00CE33BD">
        <w:rPr>
          <w:rStyle w:val="Hipervnculo"/>
          <w:rFonts w:ascii="Roboto" w:eastAsia="Times New Roman" w:hAnsi="Roboto"/>
          <w:color w:val="auto"/>
          <w:sz w:val="24"/>
          <w:szCs w:val="24"/>
          <w:u w:val="none"/>
        </w:rPr>
        <w:t>desempeño</w:t>
      </w:r>
      <w:proofErr w:type="spellEnd"/>
      <w:r w:rsidRPr="00CE33BD">
        <w:rPr>
          <w:rStyle w:val="Hipervnculo"/>
          <w:rFonts w:ascii="Roboto" w:eastAsia="Times New Roman" w:hAnsi="Roboto"/>
          <w:color w:val="auto"/>
          <w:sz w:val="24"/>
          <w:szCs w:val="24"/>
          <w:u w:val="none"/>
        </w:rPr>
        <w:t xml:space="preserve"> del </w:t>
      </w:r>
      <w:proofErr w:type="spellStart"/>
      <w:r w:rsidRPr="00CE33BD">
        <w:rPr>
          <w:rStyle w:val="Hipervnculo"/>
          <w:rFonts w:ascii="Roboto" w:eastAsia="Times New Roman" w:hAnsi="Roboto"/>
          <w:color w:val="auto"/>
          <w:sz w:val="24"/>
          <w:szCs w:val="24"/>
          <w:u w:val="none"/>
        </w:rPr>
        <w:t>Finland</w:t>
      </w:r>
      <w:proofErr w:type="spellEnd"/>
      <w:r w:rsidRPr="00CE33BD">
        <w:rPr>
          <w:rStyle w:val="Hipervnculo"/>
          <w:rFonts w:ascii="Roboto" w:eastAsia="Times New Roman" w:hAnsi="Roboto"/>
          <w:color w:val="auto"/>
          <w:sz w:val="24"/>
          <w:szCs w:val="24"/>
          <w:u w:val="none"/>
        </w:rPr>
        <w:t xml:space="preserve"> Diabetes </w:t>
      </w:r>
      <w:proofErr w:type="spellStart"/>
      <w:r w:rsidRPr="00CE33BD">
        <w:rPr>
          <w:rStyle w:val="Hipervnculo"/>
          <w:rFonts w:ascii="Roboto" w:eastAsia="Times New Roman" w:hAnsi="Roboto"/>
          <w:color w:val="auto"/>
          <w:sz w:val="24"/>
          <w:szCs w:val="24"/>
          <w:u w:val="none"/>
        </w:rPr>
        <w:t>Risk</w:t>
      </w:r>
      <w:proofErr w:type="spellEnd"/>
      <w:r w:rsidRPr="00CE33BD">
        <w:rPr>
          <w:rStyle w:val="Hipervnculo"/>
          <w:rFonts w:ascii="Roboto" w:eastAsia="Times New Roman" w:hAnsi="Roboto"/>
          <w:color w:val="auto"/>
          <w:sz w:val="24"/>
          <w:szCs w:val="24"/>
          <w:u w:val="none"/>
        </w:rPr>
        <w:t xml:space="preserve"> Score (</w:t>
      </w:r>
      <w:proofErr w:type="spellStart"/>
      <w:r w:rsidRPr="00CE33BD">
        <w:rPr>
          <w:rStyle w:val="Hipervnculo"/>
          <w:rFonts w:ascii="Roboto" w:eastAsia="Times New Roman" w:hAnsi="Roboto"/>
          <w:color w:val="auto"/>
          <w:sz w:val="24"/>
          <w:szCs w:val="24"/>
          <w:u w:val="none"/>
        </w:rPr>
        <w:t>findrisc</w:t>
      </w:r>
      <w:proofErr w:type="spellEnd"/>
      <w:r w:rsidRPr="00CE33BD">
        <w:rPr>
          <w:rStyle w:val="Hipervnculo"/>
          <w:rFonts w:ascii="Roboto" w:eastAsia="Times New Roman" w:hAnsi="Roboto"/>
          <w:color w:val="auto"/>
          <w:sz w:val="24"/>
          <w:szCs w:val="24"/>
          <w:u w:val="none"/>
        </w:rPr>
        <w:t xml:space="preserve">) como prueba de tamizaje para diabetes mellitus tipo 2. Atón Fam. [Internet]. 2018 [citado 2023 Jul 02];25 (1):22-26. </w:t>
      </w:r>
      <w:r w:rsidRPr="00CE33BD">
        <w:rPr>
          <w:rStyle w:val="Hipervnculo"/>
          <w:rFonts w:ascii="Roboto" w:eastAsia="Times New Roman" w:hAnsi="Roboto"/>
          <w:color w:val="auto"/>
          <w:sz w:val="24"/>
          <w:szCs w:val="24"/>
          <w:u w:val="none"/>
          <w:lang w:val="es-CU"/>
        </w:rPr>
        <w:t xml:space="preserve">Disponible en: </w:t>
      </w:r>
      <w:hyperlink r:id="rId37" w:history="1">
        <w:r w:rsidRPr="00CE33BD">
          <w:rPr>
            <w:rStyle w:val="Hipervnculo"/>
            <w:rFonts w:ascii="Roboto" w:eastAsia="Times New Roman" w:hAnsi="Roboto"/>
            <w:sz w:val="24"/>
            <w:szCs w:val="24"/>
            <w:lang w:val="es-CU"/>
          </w:rPr>
          <w:t>https://www.medigraphic.com/cgi-bin/new/resumen.cgi?IDARTICULO=76209</w:t>
        </w:r>
      </w:hyperlink>
      <w:r w:rsidRPr="00CE33BD">
        <w:rPr>
          <w:rFonts w:ascii="Roboto" w:eastAsia="Times New Roman" w:hAnsi="Roboto"/>
          <w:sz w:val="24"/>
          <w:szCs w:val="24"/>
          <w:lang w:val="es-CU"/>
        </w:rPr>
        <w:t xml:space="preserve"> </w:t>
      </w:r>
      <w:r w:rsidRPr="00CE33BD">
        <w:rPr>
          <w:rStyle w:val="Hipervnculo"/>
          <w:rFonts w:ascii="Roboto" w:eastAsia="Times New Roman" w:hAnsi="Roboto"/>
          <w:sz w:val="24"/>
          <w:szCs w:val="24"/>
          <w:lang w:val="es-CU"/>
        </w:rPr>
        <w:t xml:space="preserve"> </w:t>
      </w:r>
    </w:p>
    <w:p w14:paraId="268CDA67" w14:textId="77777777" w:rsidR="00CE33BD" w:rsidRPr="00CE33BD" w:rsidRDefault="00CE33BD" w:rsidP="00CE33BD">
      <w:pPr>
        <w:autoSpaceDE w:val="0"/>
        <w:autoSpaceDN w:val="0"/>
        <w:adjustRightInd w:val="0"/>
        <w:spacing w:after="0" w:line="360" w:lineRule="auto"/>
        <w:rPr>
          <w:rFonts w:ascii="Roboto" w:hAnsi="Roboto" w:cs="Calibri"/>
          <w:sz w:val="24"/>
          <w:szCs w:val="24"/>
          <w:lang w:val="es-EC"/>
        </w:rPr>
      </w:pPr>
      <w:r w:rsidRPr="00CE33BD">
        <w:rPr>
          <w:rFonts w:ascii="Roboto" w:hAnsi="Roboto" w:cs="Calibri"/>
          <w:sz w:val="24"/>
          <w:szCs w:val="24"/>
          <w:lang w:val="es-EC"/>
        </w:rPr>
        <w:t xml:space="preserve"> </w:t>
      </w:r>
    </w:p>
    <w:p w14:paraId="04A35E6A" w14:textId="77777777" w:rsidR="00CE33BD" w:rsidRDefault="00CE33BD" w:rsidP="00CE33BD">
      <w:pPr>
        <w:spacing w:after="0" w:line="360" w:lineRule="auto"/>
        <w:jc w:val="center"/>
        <w:rPr>
          <w:rFonts w:ascii="Roboto" w:hAnsi="Roboto" w:cs="Calibri"/>
          <w:b/>
          <w:bCs/>
          <w:sz w:val="24"/>
          <w:szCs w:val="24"/>
          <w:lang w:val="es-EC"/>
        </w:rPr>
      </w:pPr>
    </w:p>
    <w:p w14:paraId="57DCABBB" w14:textId="77777777" w:rsidR="00CE33BD" w:rsidRPr="00CE33BD" w:rsidRDefault="00CE33BD" w:rsidP="00CE33BD">
      <w:pPr>
        <w:spacing w:after="0" w:line="360" w:lineRule="auto"/>
        <w:jc w:val="center"/>
        <w:rPr>
          <w:rFonts w:ascii="Roboto" w:hAnsi="Roboto" w:cs="Calibri"/>
          <w:b/>
          <w:bCs/>
          <w:sz w:val="24"/>
          <w:szCs w:val="24"/>
          <w:lang w:val="es-EC"/>
        </w:rPr>
      </w:pPr>
    </w:p>
    <w:p w14:paraId="0A69B671" w14:textId="7E8760BF" w:rsidR="00CE33BD" w:rsidRPr="00CE33BD" w:rsidRDefault="00CE33BD" w:rsidP="00CE33BD">
      <w:pPr>
        <w:spacing w:after="0" w:line="360" w:lineRule="auto"/>
        <w:jc w:val="center"/>
        <w:rPr>
          <w:rFonts w:ascii="Roboto" w:hAnsi="Roboto" w:cs="Calibri"/>
          <w:b/>
          <w:bCs/>
          <w:sz w:val="24"/>
          <w:szCs w:val="24"/>
          <w:lang w:val="es-CU"/>
        </w:rPr>
      </w:pPr>
      <w:r w:rsidRPr="00CE33BD">
        <w:rPr>
          <w:rFonts w:ascii="Roboto" w:hAnsi="Roboto" w:cs="Calibri"/>
          <w:b/>
          <w:bCs/>
          <w:sz w:val="24"/>
          <w:szCs w:val="24"/>
          <w:lang w:val="es-CU"/>
        </w:rPr>
        <w:t xml:space="preserve">Conflicto de </w:t>
      </w:r>
      <w:r w:rsidRPr="00CE33BD">
        <w:rPr>
          <w:rFonts w:ascii="Roboto" w:hAnsi="Roboto" w:cs="Calibri"/>
          <w:b/>
          <w:bCs/>
          <w:sz w:val="24"/>
          <w:szCs w:val="24"/>
          <w:lang w:val="es-CU"/>
        </w:rPr>
        <w:t>interés</w:t>
      </w:r>
    </w:p>
    <w:p w14:paraId="1488CDCB" w14:textId="75B7BDF6" w:rsidR="00CE33BD" w:rsidRPr="00CE33BD" w:rsidRDefault="00CE33BD" w:rsidP="00CE33BD">
      <w:pPr>
        <w:spacing w:after="0" w:line="360" w:lineRule="auto"/>
        <w:jc w:val="both"/>
        <w:rPr>
          <w:rFonts w:ascii="Roboto" w:hAnsi="Roboto" w:cs="Calibri"/>
          <w:sz w:val="24"/>
          <w:szCs w:val="24"/>
          <w:lang w:val="es-CU"/>
        </w:rPr>
      </w:pPr>
      <w:r w:rsidRPr="00CE33BD">
        <w:rPr>
          <w:rFonts w:ascii="Roboto" w:hAnsi="Roboto" w:cs="Calibri"/>
          <w:sz w:val="24"/>
          <w:szCs w:val="24"/>
          <w:lang w:val="es-CU"/>
        </w:rPr>
        <w:t xml:space="preserve">Los autores no refieren conflicto de </w:t>
      </w:r>
      <w:r w:rsidRPr="00CE33BD">
        <w:rPr>
          <w:rFonts w:ascii="Roboto" w:hAnsi="Roboto" w:cs="Calibri"/>
          <w:sz w:val="24"/>
          <w:szCs w:val="24"/>
          <w:lang w:val="es-CU"/>
        </w:rPr>
        <w:t>interés</w:t>
      </w:r>
    </w:p>
    <w:p w14:paraId="074DF035" w14:textId="77777777" w:rsidR="00CE33BD" w:rsidRPr="00CE33BD" w:rsidRDefault="00CE33BD" w:rsidP="00CE33BD">
      <w:pPr>
        <w:spacing w:after="0" w:line="360" w:lineRule="auto"/>
        <w:jc w:val="center"/>
        <w:rPr>
          <w:rFonts w:ascii="Roboto" w:hAnsi="Roboto" w:cs="Calibri"/>
          <w:b/>
          <w:bCs/>
          <w:sz w:val="24"/>
          <w:szCs w:val="24"/>
          <w:lang w:val="es-CU"/>
        </w:rPr>
      </w:pPr>
    </w:p>
    <w:p w14:paraId="5F4B95D3" w14:textId="47B50A03" w:rsidR="00CE33BD" w:rsidRPr="00CE33BD" w:rsidRDefault="00CE33BD" w:rsidP="00CE33BD">
      <w:pPr>
        <w:spacing w:after="0" w:line="360" w:lineRule="auto"/>
        <w:jc w:val="center"/>
        <w:rPr>
          <w:rFonts w:ascii="Roboto" w:hAnsi="Roboto" w:cs="Calibri"/>
          <w:b/>
          <w:bCs/>
          <w:sz w:val="24"/>
          <w:szCs w:val="24"/>
        </w:rPr>
      </w:pPr>
      <w:proofErr w:type="spellStart"/>
      <w:r w:rsidRPr="00CE33BD">
        <w:rPr>
          <w:rFonts w:ascii="Roboto" w:hAnsi="Roboto" w:cs="Calibri"/>
          <w:b/>
          <w:bCs/>
          <w:sz w:val="24"/>
          <w:szCs w:val="24"/>
        </w:rPr>
        <w:t>Contribución</w:t>
      </w:r>
      <w:proofErr w:type="spellEnd"/>
      <w:r w:rsidRPr="00CE33BD">
        <w:rPr>
          <w:rFonts w:ascii="Roboto" w:hAnsi="Roboto" w:cs="Calibri"/>
          <w:b/>
          <w:bCs/>
          <w:sz w:val="24"/>
          <w:szCs w:val="24"/>
        </w:rPr>
        <w:t xml:space="preserve"> de </w:t>
      </w:r>
      <w:proofErr w:type="spellStart"/>
      <w:r w:rsidRPr="00CE33BD">
        <w:rPr>
          <w:rFonts w:ascii="Roboto" w:hAnsi="Roboto" w:cs="Calibri"/>
          <w:b/>
          <w:bCs/>
          <w:sz w:val="24"/>
          <w:szCs w:val="24"/>
        </w:rPr>
        <w:t>los</w:t>
      </w:r>
      <w:proofErr w:type="spellEnd"/>
      <w:r w:rsidRPr="00CE33BD">
        <w:rPr>
          <w:rFonts w:ascii="Roboto" w:hAnsi="Roboto" w:cs="Calibri"/>
          <w:b/>
          <w:bCs/>
          <w:sz w:val="24"/>
          <w:szCs w:val="24"/>
        </w:rPr>
        <w:t xml:space="preserve"> </w:t>
      </w:r>
      <w:proofErr w:type="spellStart"/>
      <w:r w:rsidRPr="00CE33BD">
        <w:rPr>
          <w:rFonts w:ascii="Roboto" w:hAnsi="Roboto" w:cs="Calibri"/>
          <w:b/>
          <w:bCs/>
          <w:sz w:val="24"/>
          <w:szCs w:val="24"/>
        </w:rPr>
        <w:t>autores</w:t>
      </w:r>
      <w:proofErr w:type="spellEnd"/>
    </w:p>
    <w:p w14:paraId="71BF9884" w14:textId="77777777" w:rsidR="00CE33BD" w:rsidRPr="00CE33BD" w:rsidRDefault="00CE33BD" w:rsidP="00CE33BD">
      <w:pPr>
        <w:spacing w:after="0" w:line="360" w:lineRule="auto"/>
        <w:jc w:val="both"/>
        <w:rPr>
          <w:rFonts w:ascii="Roboto" w:hAnsi="Roboto" w:cs="Calibri"/>
          <w:sz w:val="24"/>
          <w:szCs w:val="24"/>
          <w:lang w:val="es-CU"/>
        </w:rPr>
      </w:pPr>
      <w:r w:rsidRPr="00CE33BD">
        <w:rPr>
          <w:rFonts w:ascii="Roboto" w:hAnsi="Roboto" w:cs="Calibri"/>
          <w:sz w:val="24"/>
          <w:szCs w:val="24"/>
          <w:lang w:val="es-CU"/>
        </w:rPr>
        <w:lastRenderedPageBreak/>
        <w:t>Gabriela Estefanía Espinoza Guacho: participó en la concepción de la investigación, búsqueda de la información, redacción del manuscrito y revisión final del artículo.</w:t>
      </w:r>
    </w:p>
    <w:p w14:paraId="5E4AEA20" w14:textId="77777777" w:rsidR="00CE33BD" w:rsidRPr="00CE33BD" w:rsidRDefault="00CE33BD" w:rsidP="00CE33BD">
      <w:pPr>
        <w:spacing w:after="0" w:line="360" w:lineRule="auto"/>
        <w:jc w:val="both"/>
        <w:rPr>
          <w:rFonts w:ascii="Roboto" w:hAnsi="Roboto" w:cs="Calibri"/>
          <w:sz w:val="24"/>
          <w:szCs w:val="24"/>
          <w:lang w:val="es-CU"/>
        </w:rPr>
      </w:pPr>
      <w:proofErr w:type="spellStart"/>
      <w:r w:rsidRPr="00CE33BD">
        <w:rPr>
          <w:rFonts w:ascii="Roboto" w:hAnsi="Roboto" w:cs="Calibri"/>
          <w:sz w:val="24"/>
          <w:szCs w:val="24"/>
          <w:lang w:val="es-CU"/>
        </w:rPr>
        <w:t>Veronica</w:t>
      </w:r>
      <w:proofErr w:type="spellEnd"/>
      <w:r w:rsidRPr="00CE33BD">
        <w:rPr>
          <w:rFonts w:ascii="Roboto" w:hAnsi="Roboto" w:cs="Calibri"/>
          <w:sz w:val="24"/>
          <w:szCs w:val="24"/>
          <w:lang w:val="es-CU"/>
        </w:rPr>
        <w:t xml:space="preserve"> Cecilia </w:t>
      </w:r>
      <w:proofErr w:type="spellStart"/>
      <w:r w:rsidRPr="00CE33BD">
        <w:rPr>
          <w:rFonts w:ascii="Roboto" w:hAnsi="Roboto" w:cs="Calibri"/>
          <w:sz w:val="24"/>
          <w:szCs w:val="24"/>
          <w:lang w:val="es-CU"/>
        </w:rPr>
        <w:t>Quishpi</w:t>
      </w:r>
      <w:proofErr w:type="spellEnd"/>
      <w:r w:rsidRPr="00CE33BD">
        <w:rPr>
          <w:rFonts w:ascii="Roboto" w:hAnsi="Roboto" w:cs="Calibri"/>
          <w:sz w:val="24"/>
          <w:szCs w:val="24"/>
          <w:lang w:val="es-CU"/>
        </w:rPr>
        <w:t xml:space="preserve"> Lucero: participó en la concepción de la investigación, búsqueda de la información, redacción del manuscrito y revisión final del artículo</w:t>
      </w:r>
    </w:p>
    <w:bookmarkEnd w:id="2"/>
    <w:p w14:paraId="7B04B64C" w14:textId="77777777" w:rsidR="00CE33BD" w:rsidRPr="00CE33BD" w:rsidRDefault="00CE33BD" w:rsidP="00CE33BD">
      <w:pPr>
        <w:spacing w:after="0" w:line="360" w:lineRule="auto"/>
        <w:jc w:val="both"/>
        <w:rPr>
          <w:rFonts w:ascii="Roboto" w:hAnsi="Roboto" w:cs="Calibri"/>
          <w:sz w:val="24"/>
          <w:szCs w:val="24"/>
          <w:lang w:val="es-CU"/>
        </w:rPr>
      </w:pPr>
    </w:p>
    <w:p w14:paraId="7ED2784B" w14:textId="77777777" w:rsidR="00CE33BD" w:rsidRPr="00CE33BD" w:rsidRDefault="00CE33BD" w:rsidP="00CE33BD">
      <w:pPr>
        <w:spacing w:after="0" w:line="360" w:lineRule="auto"/>
        <w:jc w:val="center"/>
        <w:rPr>
          <w:rFonts w:ascii="Roboto" w:hAnsi="Roboto"/>
          <w:sz w:val="20"/>
          <w:szCs w:val="20"/>
          <w:lang w:val="es-CU"/>
        </w:rPr>
      </w:pPr>
    </w:p>
    <w:p w14:paraId="3F8743BC" w14:textId="77777777" w:rsidR="007110BF" w:rsidRPr="00CE33BD" w:rsidRDefault="009B7CE6" w:rsidP="00CE33BD">
      <w:pPr>
        <w:spacing w:line="360" w:lineRule="auto"/>
        <w:rPr>
          <w:rFonts w:ascii="Roboto" w:hAnsi="Roboto"/>
          <w:lang w:val="es-CU"/>
        </w:rPr>
      </w:pPr>
    </w:p>
    <w:sectPr w:rsidR="007110BF" w:rsidRPr="00CE33BD" w:rsidSect="00DF6372">
      <w:headerReference w:type="default" r:id="rId38"/>
      <w:footerReference w:type="default" r:id="rId3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3F0D" w14:textId="77777777" w:rsidR="00CE33BD" w:rsidRDefault="00CE33BD" w:rsidP="00CE33BD">
      <w:pPr>
        <w:spacing w:after="0" w:line="240" w:lineRule="auto"/>
      </w:pPr>
      <w:r>
        <w:separator/>
      </w:r>
    </w:p>
  </w:endnote>
  <w:endnote w:type="continuationSeparator" w:id="0">
    <w:p w14:paraId="4AF6ABB7" w14:textId="77777777" w:rsidR="00CE33BD" w:rsidRDefault="00CE33BD" w:rsidP="00CE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C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
    <w:altName w:val="Roboto"/>
    <w:panose1 w:val="02000000000000000000"/>
    <w:charset w:val="00"/>
    <w:family w:val="auto"/>
    <w:pitch w:val="variable"/>
    <w:sig w:usb0="E00002FF" w:usb1="5000205B" w:usb2="0000002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7D30" w14:textId="77777777" w:rsidR="0075384C" w:rsidRDefault="009B7CE6">
    <w:pPr>
      <w:pStyle w:val="Piedepgina"/>
    </w:pPr>
    <w:r w:rsidRPr="00FD7DC6">
      <w:rPr>
        <w:rFonts w:ascii="Calibri" w:eastAsia="Calibri" w:hAnsi="Calibri" w:cs="Times New Roman"/>
        <w:noProof/>
        <w:color w:val="71995B"/>
        <w:lang w:val="es-MX" w:eastAsia="es-MX"/>
      </w:rPr>
      <mc:AlternateContent>
        <mc:Choice Requires="wpg">
          <w:drawing>
            <wp:anchor distT="0" distB="0" distL="114300" distR="114300" simplePos="0" relativeHeight="251661312" behindDoc="0" locked="0" layoutInCell="1" allowOverlap="1" wp14:anchorId="2F573778" wp14:editId="3FF7D288">
              <wp:simplePos x="0" y="0"/>
              <wp:positionH relativeFrom="margin">
                <wp:posOffset>103367</wp:posOffset>
              </wp:positionH>
              <wp:positionV relativeFrom="page">
                <wp:posOffset>9557497</wp:posOffset>
              </wp:positionV>
              <wp:extent cx="6082201" cy="215791"/>
              <wp:effectExtent l="0" t="19050" r="13970" b="13335"/>
              <wp:wrapSquare wrapText="bothSides"/>
              <wp:docPr id="3" name="Group 20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2201" cy="215791"/>
                        <a:chOff x="-2942" y="-28"/>
                        <a:chExt cx="60827" cy="2485"/>
                      </a:xfrm>
                    </wpg:grpSpPr>
                    <pic:pic xmlns:pic="http://schemas.openxmlformats.org/drawingml/2006/picture">
                      <pic:nvPicPr>
                        <pic:cNvPr id="4" name="Picture 208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508"/>
                          <a:ext cx="7626" cy="1403"/>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20897"/>
                      <wps:cNvSpPr>
                        <a:spLocks noChangeArrowheads="1"/>
                      </wps:cNvSpPr>
                      <wps:spPr bwMode="auto">
                        <a:xfrm>
                          <a:off x="7627" y="1144"/>
                          <a:ext cx="475" cy="1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AD9F4" w14:textId="77777777" w:rsidR="0075384C" w:rsidRDefault="009B7CE6" w:rsidP="0075384C"/>
                        </w:txbxContent>
                      </wps:txbx>
                      <wps:bodyPr rot="0" vert="horz" wrap="square" lIns="0" tIns="0" rIns="0" bIns="0" anchor="t" anchorCtr="0" upright="1">
                        <a:noAutofit/>
                      </wps:bodyPr>
                    </wps:wsp>
                    <wps:wsp>
                      <wps:cNvPr id="6" name="Rectangle 20898"/>
                      <wps:cNvSpPr>
                        <a:spLocks noChangeArrowheads="1"/>
                      </wps:cNvSpPr>
                      <wps:spPr bwMode="auto">
                        <a:xfrm>
                          <a:off x="7985" y="1237"/>
                          <a:ext cx="19361"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CC93C" w14:textId="77777777" w:rsidR="0075384C" w:rsidRPr="00C51384" w:rsidRDefault="009B7CE6" w:rsidP="0075384C">
                            <w:pPr>
                              <w:rPr>
                                <w:lang w:val="es-ES"/>
                              </w:rPr>
                            </w:pPr>
                            <w:r w:rsidRPr="00C51384">
                              <w:rPr>
                                <w:rFonts w:ascii="Verdana" w:eastAsia="Verdana" w:hAnsi="Verdana" w:cs="Verdana"/>
                                <w:sz w:val="14"/>
                                <w:lang w:val="es-ES"/>
                              </w:rPr>
                              <w:t xml:space="preserve">Esta obra está bajo una licencia </w:t>
                            </w:r>
                          </w:p>
                        </w:txbxContent>
                      </wps:txbx>
                      <wps:bodyPr rot="0" vert="horz" wrap="square" lIns="0" tIns="0" rIns="0" bIns="0" anchor="t" anchorCtr="0" upright="1">
                        <a:noAutofit/>
                      </wps:bodyPr>
                    </wps:wsp>
                    <wps:wsp>
                      <wps:cNvPr id="7" name="Rectangle 20899"/>
                      <wps:cNvSpPr>
                        <a:spLocks noChangeArrowheads="1"/>
                      </wps:cNvSpPr>
                      <wps:spPr bwMode="auto">
                        <a:xfrm>
                          <a:off x="22534" y="1237"/>
                          <a:ext cx="1186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6D9F7" w14:textId="77777777" w:rsidR="0075384C" w:rsidRDefault="009B7CE6" w:rsidP="0075384C">
                            <w:r>
                              <w:rPr>
                                <w:rFonts w:ascii="Verdana" w:eastAsia="Verdana" w:hAnsi="Verdana" w:cs="Verdana"/>
                                <w:color w:val="0000FF"/>
                                <w:sz w:val="14"/>
                                <w:u w:val="single" w:color="0000FF"/>
                              </w:rPr>
                              <w:t>https://creativecom</w:t>
                            </w:r>
                          </w:p>
                        </w:txbxContent>
                      </wps:txbx>
                      <wps:bodyPr rot="0" vert="horz" wrap="square" lIns="0" tIns="0" rIns="0" bIns="0" anchor="t" anchorCtr="0" upright="1">
                        <a:noAutofit/>
                      </wps:bodyPr>
                    </wps:wsp>
                    <wps:wsp>
                      <wps:cNvPr id="8" name="Rectangle 20900"/>
                      <wps:cNvSpPr>
                        <a:spLocks noChangeArrowheads="1"/>
                      </wps:cNvSpPr>
                      <wps:spPr bwMode="auto">
                        <a:xfrm>
                          <a:off x="31455" y="1237"/>
                          <a:ext cx="1154"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98B8" w14:textId="77777777" w:rsidR="0075384C" w:rsidRDefault="009B7CE6" w:rsidP="0075384C">
                            <w:r>
                              <w:rPr>
                                <w:rFonts w:ascii="Verdana" w:eastAsia="Verdana" w:hAnsi="Verdana" w:cs="Verdana"/>
                                <w:color w:val="0000FF"/>
                                <w:sz w:val="14"/>
                                <w:u w:val="single" w:color="0000FF"/>
                              </w:rPr>
                              <w:t>m</w:t>
                            </w:r>
                          </w:p>
                        </w:txbxContent>
                      </wps:txbx>
                      <wps:bodyPr rot="0" vert="horz" wrap="square" lIns="0" tIns="0" rIns="0" bIns="0" anchor="t" anchorCtr="0" upright="1">
                        <a:noAutofit/>
                      </wps:bodyPr>
                    </wps:wsp>
                    <wps:wsp>
                      <wps:cNvPr id="9" name="Rectangle 20901"/>
                      <wps:cNvSpPr>
                        <a:spLocks noChangeArrowheads="1"/>
                      </wps:cNvSpPr>
                      <wps:spPr bwMode="auto">
                        <a:xfrm>
                          <a:off x="32326" y="1237"/>
                          <a:ext cx="10933"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12A1C" w14:textId="77777777" w:rsidR="0075384C" w:rsidRDefault="009B7CE6" w:rsidP="0075384C">
                            <w:r>
                              <w:rPr>
                                <w:rFonts w:ascii="Verdana" w:eastAsia="Verdana" w:hAnsi="Verdana" w:cs="Verdana"/>
                                <w:color w:val="0000FF"/>
                                <w:sz w:val="14"/>
                                <w:u w:val="single" w:color="0000FF"/>
                              </w:rPr>
                              <w:t>ons.org/licenses/b</w:t>
                            </w:r>
                          </w:p>
                        </w:txbxContent>
                      </wps:txbx>
                      <wps:bodyPr rot="0" vert="horz" wrap="square" lIns="0" tIns="0" rIns="0" bIns="0" anchor="t" anchorCtr="0" upright="1">
                        <a:noAutofit/>
                      </wps:bodyPr>
                    </wps:wsp>
                    <wps:wsp>
                      <wps:cNvPr id="10" name="Rectangle 20902"/>
                      <wps:cNvSpPr>
                        <a:spLocks noChangeArrowheads="1"/>
                      </wps:cNvSpPr>
                      <wps:spPr bwMode="auto">
                        <a:xfrm>
                          <a:off x="40546" y="1237"/>
                          <a:ext cx="702"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3D9FC" w14:textId="77777777" w:rsidR="0075384C" w:rsidRDefault="009B7CE6" w:rsidP="0075384C">
                            <w:r>
                              <w:rPr>
                                <w:rFonts w:ascii="Verdana" w:eastAsia="Verdana" w:hAnsi="Verdana" w:cs="Verdana"/>
                                <w:color w:val="0000FF"/>
                                <w:sz w:val="14"/>
                                <w:u w:val="single" w:color="0000FF"/>
                              </w:rPr>
                              <w:t>y</w:t>
                            </w:r>
                          </w:p>
                        </w:txbxContent>
                      </wps:txbx>
                      <wps:bodyPr rot="0" vert="horz" wrap="square" lIns="0" tIns="0" rIns="0" bIns="0" anchor="t" anchorCtr="0" upright="1">
                        <a:noAutofit/>
                      </wps:bodyPr>
                    </wps:wsp>
                    <wps:wsp>
                      <wps:cNvPr id="11" name="Rectangle 20903"/>
                      <wps:cNvSpPr>
                        <a:spLocks noChangeArrowheads="1"/>
                      </wps:cNvSpPr>
                      <wps:spPr bwMode="auto">
                        <a:xfrm>
                          <a:off x="41076" y="1237"/>
                          <a:ext cx="539"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0FAE0" w14:textId="77777777" w:rsidR="0075384C" w:rsidRDefault="009B7CE6" w:rsidP="0075384C">
                            <w:r>
                              <w:rPr>
                                <w:rFonts w:ascii="Verdana" w:eastAsia="Verdana" w:hAnsi="Verdana" w:cs="Verdana"/>
                                <w:color w:val="0000FF"/>
                                <w:sz w:val="14"/>
                                <w:u w:val="single" w:color="0000FF"/>
                              </w:rPr>
                              <w:t>-</w:t>
                            </w:r>
                          </w:p>
                        </w:txbxContent>
                      </wps:txbx>
                      <wps:bodyPr rot="0" vert="horz" wrap="square" lIns="0" tIns="0" rIns="0" bIns="0" anchor="t" anchorCtr="0" upright="1">
                        <a:noAutofit/>
                      </wps:bodyPr>
                    </wps:wsp>
                    <wps:wsp>
                      <wps:cNvPr id="12" name="Rectangle 20904"/>
                      <wps:cNvSpPr>
                        <a:spLocks noChangeArrowheads="1"/>
                      </wps:cNvSpPr>
                      <wps:spPr bwMode="auto">
                        <a:xfrm>
                          <a:off x="41473" y="1237"/>
                          <a:ext cx="1050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2F339" w14:textId="77777777" w:rsidR="0075384C" w:rsidRDefault="009B7CE6" w:rsidP="0075384C">
                            <w:proofErr w:type="spellStart"/>
                            <w:r>
                              <w:rPr>
                                <w:rFonts w:ascii="Verdana" w:eastAsia="Verdana" w:hAnsi="Verdana" w:cs="Verdana"/>
                                <w:color w:val="0000FF"/>
                                <w:sz w:val="14"/>
                                <w:u w:val="single" w:color="0000FF"/>
                              </w:rPr>
                              <w:t>nc</w:t>
                            </w:r>
                            <w:proofErr w:type="spellEnd"/>
                            <w:r>
                              <w:rPr>
                                <w:rFonts w:ascii="Verdana" w:eastAsia="Verdana" w:hAnsi="Verdana" w:cs="Verdana"/>
                                <w:color w:val="0000FF"/>
                                <w:sz w:val="14"/>
                                <w:u w:val="single" w:color="0000FF"/>
                              </w:rPr>
                              <w:t>/4.0/</w:t>
                            </w:r>
                            <w:proofErr w:type="spellStart"/>
                            <w:r>
                              <w:rPr>
                                <w:rFonts w:ascii="Verdana" w:eastAsia="Verdana" w:hAnsi="Verdana" w:cs="Verdana"/>
                                <w:color w:val="0000FF"/>
                                <w:sz w:val="14"/>
                                <w:u w:val="single" w:color="0000FF"/>
                              </w:rPr>
                              <w:t>deed.es_E</w:t>
                            </w:r>
                            <w:proofErr w:type="spellEnd"/>
                          </w:p>
                        </w:txbxContent>
                      </wps:txbx>
                      <wps:bodyPr rot="0" vert="horz" wrap="square" lIns="0" tIns="0" rIns="0" bIns="0" anchor="t" anchorCtr="0" upright="1">
                        <a:noAutofit/>
                      </wps:bodyPr>
                    </wps:wsp>
                    <wps:wsp>
                      <wps:cNvPr id="13" name="Rectangle 20905"/>
                      <wps:cNvSpPr>
                        <a:spLocks noChangeArrowheads="1"/>
                      </wps:cNvSpPr>
                      <wps:spPr bwMode="auto">
                        <a:xfrm>
                          <a:off x="49372" y="1237"/>
                          <a:ext cx="811"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48E30" w14:textId="77777777" w:rsidR="0075384C" w:rsidRDefault="009B7CE6" w:rsidP="0075384C">
                            <w:r>
                              <w:rPr>
                                <w:rFonts w:ascii="Verdana" w:eastAsia="Verdana" w:hAnsi="Verdana" w:cs="Verdana"/>
                                <w:color w:val="0000FF"/>
                                <w:sz w:val="14"/>
                                <w:u w:val="single" w:color="0000FF"/>
                              </w:rPr>
                              <w:t>S</w:t>
                            </w:r>
                          </w:p>
                        </w:txbxContent>
                      </wps:txbx>
                      <wps:bodyPr rot="0" vert="horz" wrap="square" lIns="0" tIns="0" rIns="0" bIns="0" anchor="t" anchorCtr="0" upright="1">
                        <a:noAutofit/>
                      </wps:bodyPr>
                    </wps:wsp>
                    <wps:wsp>
                      <wps:cNvPr id="15" name="Rectangle 20906"/>
                      <wps:cNvSpPr>
                        <a:spLocks noChangeArrowheads="1"/>
                      </wps:cNvSpPr>
                      <wps:spPr bwMode="auto">
                        <a:xfrm>
                          <a:off x="49977" y="1336"/>
                          <a:ext cx="356" cy="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2FEFF" w14:textId="77777777" w:rsidR="0075384C" w:rsidRDefault="009B7CE6" w:rsidP="0075384C"/>
                        </w:txbxContent>
                      </wps:txbx>
                      <wps:bodyPr rot="0" vert="horz" wrap="square" lIns="0" tIns="0" rIns="0" bIns="0" anchor="t" anchorCtr="0" upright="1">
                        <a:noAutofit/>
                      </wps:bodyPr>
                    </wps:wsp>
                    <wps:wsp>
                      <wps:cNvPr id="16" name="Shape 20896"/>
                      <wps:cNvSpPr>
                        <a:spLocks/>
                      </wps:cNvSpPr>
                      <wps:spPr bwMode="auto">
                        <a:xfrm>
                          <a:off x="-2942" y="-28"/>
                          <a:ext cx="60827" cy="554"/>
                        </a:xfrm>
                        <a:custGeom>
                          <a:avLst/>
                          <a:gdLst>
                            <a:gd name="T0" fmla="*/ 0 w 5372100"/>
                            <a:gd name="T1" fmla="*/ 5372100 w 5372100"/>
                            <a:gd name="T2" fmla="*/ 0 w 5372100"/>
                            <a:gd name="T3" fmla="*/ 5372100 w 5372100"/>
                          </a:gdLst>
                          <a:ahLst/>
                          <a:cxnLst>
                            <a:cxn ang="0">
                              <a:pos x="T0" y="0"/>
                            </a:cxn>
                            <a:cxn ang="0">
                              <a:pos x="T1" y="0"/>
                            </a:cxn>
                          </a:cxnLst>
                          <a:rect l="T2" t="0" r="T3" b="0"/>
                          <a:pathLst>
                            <a:path w="5372100">
                              <a:moveTo>
                                <a:pt x="0" y="0"/>
                              </a:moveTo>
                              <a:lnTo>
                                <a:pt x="5372100" y="0"/>
                              </a:lnTo>
                            </a:path>
                          </a:pathLst>
                        </a:custGeom>
                        <a:noFill/>
                        <a:ln w="28575">
                          <a:solidFill>
                            <a:srgbClr val="6CAE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73778" id="Group 20894" o:spid="_x0000_s1026" style="position:absolute;margin-left:8.15pt;margin-top:752.55pt;width:478.9pt;height:17pt;z-index:251661312;mso-position-horizontal-relative:margin;mso-position-vertical-relative:page" coordorigin="-2942,-28" coordsize="60827,24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95" o:spid="_x0000_s1027" type="#_x0000_t75" style="position:absolute;top:508;width:7626;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">
                <v:imagedata r:id="rId2" o:title=""/>
              </v:shape>
              <v:rect id="Rectangle 20897" o:spid="_x0000_s1028" style="position:absolute;left:7627;top:1144;width:475;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20AD9F4" w14:textId="77777777" w:rsidR="0075384C" w:rsidRDefault="009B7CE6" w:rsidP="0075384C"/>
                  </w:txbxContent>
                </v:textbox>
              </v:rect>
              <v:rect id="Rectangle 20898" o:spid="_x0000_s1029" style="position:absolute;left:7985;top:1237;width:19361;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7CCC93C" w14:textId="77777777" w:rsidR="0075384C" w:rsidRPr="00C51384" w:rsidRDefault="009B7CE6" w:rsidP="0075384C">
                      <w:pPr>
                        <w:rPr>
                          <w:lang w:val="es-ES"/>
                        </w:rPr>
                      </w:pPr>
                      <w:r w:rsidRPr="00C51384">
                        <w:rPr>
                          <w:rFonts w:ascii="Verdana" w:eastAsia="Verdana" w:hAnsi="Verdana" w:cs="Verdana"/>
                          <w:sz w:val="14"/>
                          <w:lang w:val="es-ES"/>
                        </w:rPr>
                        <w:t xml:space="preserve">Esta obra está bajo una licencia </w:t>
                      </w:r>
                    </w:p>
                  </w:txbxContent>
                </v:textbox>
              </v:rect>
              <v:rect id="Rectangle 20899" o:spid="_x0000_s1030" style="position:absolute;left:22534;top:1237;width:1186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316D9F7" w14:textId="77777777" w:rsidR="0075384C" w:rsidRDefault="009B7CE6" w:rsidP="0075384C">
                      <w:r>
                        <w:rPr>
                          <w:rFonts w:ascii="Verdana" w:eastAsia="Verdana" w:hAnsi="Verdana" w:cs="Verdana"/>
                          <w:color w:val="0000FF"/>
                          <w:sz w:val="14"/>
                          <w:u w:val="single" w:color="0000FF"/>
                        </w:rPr>
                        <w:t>https://creativecom</w:t>
                      </w:r>
                    </w:p>
                  </w:txbxContent>
                </v:textbox>
              </v:rect>
              <v:rect id="Rectangle 20900" o:spid="_x0000_s1031" style="position:absolute;left:31455;top:1237;width:1154;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FFD98B8" w14:textId="77777777" w:rsidR="0075384C" w:rsidRDefault="009B7CE6" w:rsidP="0075384C">
                      <w:r>
                        <w:rPr>
                          <w:rFonts w:ascii="Verdana" w:eastAsia="Verdana" w:hAnsi="Verdana" w:cs="Verdana"/>
                          <w:color w:val="0000FF"/>
                          <w:sz w:val="14"/>
                          <w:u w:val="single" w:color="0000FF"/>
                        </w:rPr>
                        <w:t>m</w:t>
                      </w:r>
                    </w:p>
                  </w:txbxContent>
                </v:textbox>
              </v:rect>
              <v:rect id="Rectangle 20901" o:spid="_x0000_s1032" style="position:absolute;left:32326;top:1237;width:10933;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7412A1C" w14:textId="77777777" w:rsidR="0075384C" w:rsidRDefault="009B7CE6" w:rsidP="0075384C">
                      <w:r>
                        <w:rPr>
                          <w:rFonts w:ascii="Verdana" w:eastAsia="Verdana" w:hAnsi="Verdana" w:cs="Verdana"/>
                          <w:color w:val="0000FF"/>
                          <w:sz w:val="14"/>
                          <w:u w:val="single" w:color="0000FF"/>
                        </w:rPr>
                        <w:t>ons.org/licenses/b</w:t>
                      </w:r>
                    </w:p>
                  </w:txbxContent>
                </v:textbox>
              </v:rect>
              <v:rect id="Rectangle 20902" o:spid="_x0000_s1033" style="position:absolute;left:40546;top:1237;width:702;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C43D9FC" w14:textId="77777777" w:rsidR="0075384C" w:rsidRDefault="009B7CE6" w:rsidP="0075384C">
                      <w:r>
                        <w:rPr>
                          <w:rFonts w:ascii="Verdana" w:eastAsia="Verdana" w:hAnsi="Verdana" w:cs="Verdana"/>
                          <w:color w:val="0000FF"/>
                          <w:sz w:val="14"/>
                          <w:u w:val="single" w:color="0000FF"/>
                        </w:rPr>
                        <w:t>y</w:t>
                      </w:r>
                    </w:p>
                  </w:txbxContent>
                </v:textbox>
              </v:rect>
              <v:rect id="Rectangle 20903" o:spid="_x0000_s1034" style="position:absolute;left:41076;top:1237;width:53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140FAE0" w14:textId="77777777" w:rsidR="0075384C" w:rsidRDefault="009B7CE6" w:rsidP="0075384C">
                      <w:r>
                        <w:rPr>
                          <w:rFonts w:ascii="Verdana" w:eastAsia="Verdana" w:hAnsi="Verdana" w:cs="Verdana"/>
                          <w:color w:val="0000FF"/>
                          <w:sz w:val="14"/>
                          <w:u w:val="single" w:color="0000FF"/>
                        </w:rPr>
                        <w:t>-</w:t>
                      </w:r>
                    </w:p>
                  </w:txbxContent>
                </v:textbox>
              </v:rect>
              <v:rect id="Rectangle 20904" o:spid="_x0000_s1035" style="position:absolute;left:41473;top:1237;width:1050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9E2F339" w14:textId="77777777" w:rsidR="0075384C" w:rsidRDefault="009B7CE6" w:rsidP="0075384C">
                      <w:proofErr w:type="spellStart"/>
                      <w:r>
                        <w:rPr>
                          <w:rFonts w:ascii="Verdana" w:eastAsia="Verdana" w:hAnsi="Verdana" w:cs="Verdana"/>
                          <w:color w:val="0000FF"/>
                          <w:sz w:val="14"/>
                          <w:u w:val="single" w:color="0000FF"/>
                        </w:rPr>
                        <w:t>nc</w:t>
                      </w:r>
                      <w:proofErr w:type="spellEnd"/>
                      <w:r>
                        <w:rPr>
                          <w:rFonts w:ascii="Verdana" w:eastAsia="Verdana" w:hAnsi="Verdana" w:cs="Verdana"/>
                          <w:color w:val="0000FF"/>
                          <w:sz w:val="14"/>
                          <w:u w:val="single" w:color="0000FF"/>
                        </w:rPr>
                        <w:t>/4.0/</w:t>
                      </w:r>
                      <w:proofErr w:type="spellStart"/>
                      <w:r>
                        <w:rPr>
                          <w:rFonts w:ascii="Verdana" w:eastAsia="Verdana" w:hAnsi="Verdana" w:cs="Verdana"/>
                          <w:color w:val="0000FF"/>
                          <w:sz w:val="14"/>
                          <w:u w:val="single" w:color="0000FF"/>
                        </w:rPr>
                        <w:t>deed.es_E</w:t>
                      </w:r>
                      <w:proofErr w:type="spellEnd"/>
                    </w:p>
                  </w:txbxContent>
                </v:textbox>
              </v:rect>
              <v:rect id="Rectangle 20905" o:spid="_x0000_s1036" style="position:absolute;left:49372;top:1237;width:811;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9548E30" w14:textId="77777777" w:rsidR="0075384C" w:rsidRDefault="009B7CE6" w:rsidP="0075384C">
                      <w:r>
                        <w:rPr>
                          <w:rFonts w:ascii="Verdana" w:eastAsia="Verdana" w:hAnsi="Verdana" w:cs="Verdana"/>
                          <w:color w:val="0000FF"/>
                          <w:sz w:val="14"/>
                          <w:u w:val="single" w:color="0000FF"/>
                        </w:rPr>
                        <w:t>S</w:t>
                      </w:r>
                    </w:p>
                  </w:txbxContent>
                </v:textbox>
              </v:rect>
              <v:rect id="Rectangle 20906" o:spid="_x0000_s1037" style="position:absolute;left:49977;top:1336;width:356;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1B2FEFF" w14:textId="77777777" w:rsidR="0075384C" w:rsidRDefault="009B7CE6" w:rsidP="0075384C"/>
                  </w:txbxContent>
                </v:textbox>
              </v:rect>
              <v:shape id="Shape 20896" o:spid="_x0000_s1038" style="position:absolute;left:-2942;top:-28;width:60827;height:554;visibility:visible;mso-wrap-style:square;v-text-anchor:top" coordsize="537210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" path="m,l5372100,e" filled="f" strokecolor="#6cae02" strokeweight="2.25pt">
                <v:path arrowok="t" o:connecttype="custom" o:connectlocs="0,0;60827,0" o:connectangles="0,0" textboxrect="0,0,5372100,0"/>
              </v:shape>
              <w10:wrap type="square"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8536" w14:textId="77777777" w:rsidR="00CE33BD" w:rsidRDefault="00CE33BD" w:rsidP="00CE33BD">
      <w:pPr>
        <w:spacing w:after="0" w:line="240" w:lineRule="auto"/>
      </w:pPr>
      <w:r>
        <w:separator/>
      </w:r>
    </w:p>
  </w:footnote>
  <w:footnote w:type="continuationSeparator" w:id="0">
    <w:p w14:paraId="0E072CC7" w14:textId="77777777" w:rsidR="00CE33BD" w:rsidRDefault="00CE33BD" w:rsidP="00CE3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414433"/>
      <w:docPartObj>
        <w:docPartGallery w:val="Page Numbers (Top of Page)"/>
        <w:docPartUnique/>
      </w:docPartObj>
    </w:sdtPr>
    <w:sdtEndPr>
      <w:rPr>
        <w:noProof/>
      </w:rPr>
    </w:sdtEndPr>
    <w:sdtContent>
      <w:p w14:paraId="2D84E4CC" w14:textId="27B8E72C" w:rsidR="0075384C" w:rsidRPr="006C5F58" w:rsidRDefault="009B7CE6" w:rsidP="0075384C">
        <w:pPr>
          <w:tabs>
            <w:tab w:val="center" w:pos="4252"/>
            <w:tab w:val="right" w:pos="8504"/>
          </w:tabs>
          <w:spacing w:after="0" w:line="240" w:lineRule="auto"/>
          <w:jc w:val="right"/>
          <w:rPr>
            <w:rFonts w:ascii="Trebuchet MS" w:eastAsia="Times New Roman" w:hAnsi="Trebuchet MS" w:cs="Times New Roman"/>
            <w:color w:val="6CAE02"/>
            <w:sz w:val="20"/>
            <w:szCs w:val="20"/>
            <w:lang w:val="es-ES_tradnl" w:eastAsia="es-ES_tradnl"/>
          </w:rPr>
        </w:pPr>
        <w:r>
          <w:rPr>
            <w:rFonts w:ascii="Trebuchet MS" w:eastAsia="Times New Roman" w:hAnsi="Trebuchet MS" w:cs="Times New Roman"/>
            <w:b/>
            <w:noProof/>
            <w:color w:val="6CAE02"/>
            <w:sz w:val="20"/>
            <w:szCs w:val="20"/>
            <w:lang w:val="es-MX" w:eastAsia="es-MX"/>
          </w:rPr>
          <w:drawing>
            <wp:anchor distT="0" distB="0" distL="114300" distR="114300" simplePos="0" relativeHeight="251659264" behindDoc="0" locked="0" layoutInCell="1" allowOverlap="1" wp14:anchorId="116FC3FC" wp14:editId="07BE67CD">
              <wp:simplePos x="0" y="0"/>
              <wp:positionH relativeFrom="column">
                <wp:posOffset>9708</wp:posOffset>
              </wp:positionH>
              <wp:positionV relativeFrom="page">
                <wp:posOffset>374650</wp:posOffset>
              </wp:positionV>
              <wp:extent cx="988695" cy="273685"/>
              <wp:effectExtent l="0" t="0" r="1905"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ECIM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8695" cy="273685"/>
                      </a:xfrm>
                      <a:prstGeom prst="rect">
                        <a:avLst/>
                      </a:prstGeom>
                    </pic:spPr>
                  </pic:pic>
                </a:graphicData>
              </a:graphic>
              <wp14:sizeRelH relativeFrom="margin">
                <wp14:pctWidth>0</wp14:pctWidth>
              </wp14:sizeRelH>
              <wp14:sizeRelV relativeFrom="margin">
                <wp14:pctHeight>0</wp14:pctHeight>
              </wp14:sizeRelV>
            </wp:anchor>
          </w:drawing>
        </w:r>
        <w:r w:rsidRPr="006C5F58">
          <w:rPr>
            <w:rFonts w:ascii="Trebuchet MS" w:eastAsia="Times New Roman" w:hAnsi="Trebuchet MS" w:cs="Times New Roman"/>
            <w:b/>
            <w:bCs/>
            <w:color w:val="6CAE02"/>
            <w:sz w:val="20"/>
            <w:szCs w:val="20"/>
            <w:lang w:val="es-ES_tradnl" w:eastAsia="es-ES_tradnl"/>
          </w:rPr>
          <w:t xml:space="preserve">Revista Cubana de </w:t>
        </w:r>
        <w:r>
          <w:rPr>
            <w:rFonts w:ascii="Trebuchet MS" w:eastAsia="Times New Roman" w:hAnsi="Trebuchet MS" w:cs="Times New Roman"/>
            <w:b/>
            <w:bCs/>
            <w:color w:val="6CAE02"/>
            <w:sz w:val="20"/>
            <w:szCs w:val="20"/>
            <w:lang w:val="es-ES_tradnl" w:eastAsia="es-ES_tradnl"/>
          </w:rPr>
          <w:t>Reumatología</w:t>
        </w:r>
        <w:r w:rsidRPr="006C5F58">
          <w:rPr>
            <w:rFonts w:ascii="Trebuchet MS" w:eastAsia="Times New Roman" w:hAnsi="Trebuchet MS" w:cs="Times New Roman"/>
            <w:b/>
            <w:bCs/>
            <w:color w:val="6CAE02"/>
            <w:sz w:val="20"/>
            <w:szCs w:val="20"/>
            <w:lang w:val="es-ES_tradnl" w:eastAsia="es-ES_tradnl"/>
          </w:rPr>
          <w:t>. 202</w:t>
        </w:r>
        <w:r>
          <w:rPr>
            <w:rFonts w:ascii="Trebuchet MS" w:eastAsia="Times New Roman" w:hAnsi="Trebuchet MS" w:cs="Times New Roman"/>
            <w:b/>
            <w:bCs/>
            <w:color w:val="6CAE02"/>
            <w:sz w:val="20"/>
            <w:szCs w:val="20"/>
            <w:lang w:val="es-ES_tradnl" w:eastAsia="es-ES_tradnl"/>
          </w:rPr>
          <w:t>3</w:t>
        </w:r>
        <w:r w:rsidRPr="006C5F58">
          <w:rPr>
            <w:rFonts w:ascii="Trebuchet MS" w:eastAsia="Times New Roman" w:hAnsi="Trebuchet MS" w:cs="Times New Roman"/>
            <w:b/>
            <w:bCs/>
            <w:color w:val="6CAE02"/>
            <w:sz w:val="20"/>
            <w:szCs w:val="20"/>
            <w:lang w:val="es-ES_tradnl" w:eastAsia="es-ES_tradnl"/>
          </w:rPr>
          <w:t>;</w:t>
        </w:r>
        <w:r>
          <w:rPr>
            <w:rFonts w:ascii="Trebuchet MS" w:eastAsia="Times New Roman" w:hAnsi="Trebuchet MS" w:cs="Times New Roman"/>
            <w:b/>
            <w:bCs/>
            <w:color w:val="6CAE02"/>
            <w:sz w:val="20"/>
            <w:szCs w:val="20"/>
            <w:lang w:val="es-ES_tradnl" w:eastAsia="es-ES_tradnl"/>
          </w:rPr>
          <w:t>25</w:t>
        </w:r>
        <w:r w:rsidRPr="006C5F58">
          <w:rPr>
            <w:rFonts w:ascii="Trebuchet MS" w:eastAsia="Times New Roman" w:hAnsi="Trebuchet MS" w:cs="Times New Roman"/>
            <w:b/>
            <w:bCs/>
            <w:color w:val="6CAE02"/>
            <w:sz w:val="20"/>
            <w:szCs w:val="20"/>
            <w:lang w:val="es-ES_tradnl" w:eastAsia="es-ES_tradnl"/>
          </w:rPr>
          <w:t>(</w:t>
        </w:r>
        <w:r>
          <w:rPr>
            <w:rFonts w:ascii="Trebuchet MS" w:eastAsia="Times New Roman" w:hAnsi="Trebuchet MS" w:cs="Times New Roman"/>
            <w:b/>
            <w:bCs/>
            <w:color w:val="6CAE02"/>
            <w:sz w:val="20"/>
            <w:szCs w:val="20"/>
            <w:lang w:val="es-ES_tradnl" w:eastAsia="es-ES_tradnl"/>
          </w:rPr>
          <w:t>4</w:t>
        </w:r>
        <w:proofErr w:type="gramStart"/>
        <w:r w:rsidRPr="006C5F58">
          <w:rPr>
            <w:rFonts w:ascii="Trebuchet MS" w:eastAsia="Times New Roman" w:hAnsi="Trebuchet MS" w:cs="Times New Roman"/>
            <w:b/>
            <w:bCs/>
            <w:color w:val="6CAE02"/>
            <w:sz w:val="20"/>
            <w:szCs w:val="20"/>
            <w:lang w:val="es-ES_tradnl" w:eastAsia="es-ES_tradnl"/>
          </w:rPr>
          <w:t>):e</w:t>
        </w:r>
        <w:proofErr w:type="gramEnd"/>
        <w:r w:rsidR="00CE33BD">
          <w:rPr>
            <w:rFonts w:ascii="Trebuchet MS" w:eastAsia="Times New Roman" w:hAnsi="Trebuchet MS" w:cs="Times New Roman"/>
            <w:b/>
            <w:bCs/>
            <w:color w:val="6CAE02"/>
            <w:sz w:val="20"/>
            <w:szCs w:val="20"/>
            <w:lang w:val="es-ES_tradnl" w:eastAsia="es-ES_tradnl"/>
          </w:rPr>
          <w:t>1204</w:t>
        </w:r>
      </w:p>
      <w:p w14:paraId="5E4A3229" w14:textId="77777777" w:rsidR="00045BF0" w:rsidRDefault="009B7CE6" w:rsidP="0075384C">
        <w:r w:rsidRPr="006C5F58">
          <w:rPr>
            <w:rFonts w:ascii="Trebuchet MS" w:eastAsia="Times New Roman" w:hAnsi="Trebuchet MS" w:cs="Times New Roman"/>
            <w:b/>
            <w:noProof/>
            <w:color w:val="6CAE02"/>
            <w:sz w:val="20"/>
            <w:szCs w:val="20"/>
            <w:lang w:val="es-MX" w:eastAsia="es-MX"/>
          </w:rPr>
          <mc:AlternateContent>
            <mc:Choice Requires="wps">
              <w:drawing>
                <wp:anchor distT="4294967295" distB="4294967295" distL="114300" distR="114300" simplePos="0" relativeHeight="251660288" behindDoc="0" locked="0" layoutInCell="1" allowOverlap="1" wp14:anchorId="2EA0E15D" wp14:editId="6CF287F8">
                  <wp:simplePos x="0" y="0"/>
                  <wp:positionH relativeFrom="column">
                    <wp:posOffset>-1989</wp:posOffset>
                  </wp:positionH>
                  <wp:positionV relativeFrom="paragraph">
                    <wp:posOffset>103146</wp:posOffset>
                  </wp:positionV>
                  <wp:extent cx="6345141" cy="0"/>
                  <wp:effectExtent l="0" t="19050" r="36830" b="1905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141" cy="0"/>
                          </a:xfrm>
                          <a:prstGeom prst="line">
                            <a:avLst/>
                          </a:prstGeom>
                          <a:noFill/>
                          <a:ln w="28575">
                            <a:solidFill>
                              <a:srgbClr val="6CAE0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8D99B" id="Line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8.1pt" to="499.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" strokecolor="#6cae02" strokeweight="2.25p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57938"/>
    <w:multiLevelType w:val="hybridMultilevel"/>
    <w:tmpl w:val="98F2FE9C"/>
    <w:lvl w:ilvl="0" w:tplc="351030D0">
      <w:start w:val="1"/>
      <w:numFmt w:val="decimal"/>
      <w:lvlText w:val="%1."/>
      <w:lvlJc w:val="left"/>
      <w:pPr>
        <w:ind w:left="720" w:hanging="360"/>
      </w:pPr>
      <w:rPr>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56B52602"/>
    <w:multiLevelType w:val="hybridMultilevel"/>
    <w:tmpl w:val="873447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B020401"/>
    <w:multiLevelType w:val="hybridMultilevel"/>
    <w:tmpl w:val="6DC231D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409574565">
    <w:abstractNumId w:val="1"/>
  </w:num>
  <w:num w:numId="2" w16cid:durableId="437407747">
    <w:abstractNumId w:val="0"/>
  </w:num>
  <w:num w:numId="3" w16cid:durableId="965814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AE"/>
    <w:rsid w:val="00042560"/>
    <w:rsid w:val="00076483"/>
    <w:rsid w:val="001A05CA"/>
    <w:rsid w:val="002A59AE"/>
    <w:rsid w:val="00335BAD"/>
    <w:rsid w:val="0039530F"/>
    <w:rsid w:val="004853DE"/>
    <w:rsid w:val="004C18D2"/>
    <w:rsid w:val="00523DA5"/>
    <w:rsid w:val="00532C73"/>
    <w:rsid w:val="005D043B"/>
    <w:rsid w:val="009B7CE6"/>
    <w:rsid w:val="00A66219"/>
    <w:rsid w:val="00C52744"/>
    <w:rsid w:val="00CE33BD"/>
    <w:rsid w:val="00E15397"/>
    <w:rsid w:val="00F05A1C"/>
    <w:rsid w:val="00FF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BC5C"/>
  <w15:chartTrackingRefBased/>
  <w15:docId w15:val="{96E7EB0B-373B-4748-96CD-C6571100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9AE"/>
    <w:rPr>
      <w:kern w:val="0"/>
      <w14:ligatures w14:val="none"/>
    </w:rPr>
  </w:style>
  <w:style w:type="paragraph" w:styleId="Ttulo1">
    <w:name w:val="heading 1"/>
    <w:basedOn w:val="Normal"/>
    <w:next w:val="Normal"/>
    <w:link w:val="Ttulo1Car"/>
    <w:uiPriority w:val="9"/>
    <w:qFormat/>
    <w:rsid w:val="00CE33BD"/>
    <w:pPr>
      <w:keepNext/>
      <w:spacing w:after="0" w:line="360" w:lineRule="auto"/>
      <w:jc w:val="center"/>
      <w:outlineLvl w:val="0"/>
    </w:pPr>
    <w:rPr>
      <w:rFonts w:ascii="RoBOCO" w:eastAsia="Calibri" w:hAnsi="RoBOCO" w:cs="Times New Roman"/>
      <w:b/>
      <w:bCs/>
      <w:sz w:val="24"/>
      <w:szCs w:val="24"/>
      <w:lang w:val="es-ES_tradnl"/>
    </w:rPr>
  </w:style>
  <w:style w:type="paragraph" w:styleId="Ttulo2">
    <w:name w:val="heading 2"/>
    <w:basedOn w:val="Normal"/>
    <w:next w:val="Normal"/>
    <w:link w:val="Ttulo2Car"/>
    <w:uiPriority w:val="9"/>
    <w:unhideWhenUsed/>
    <w:qFormat/>
    <w:rsid w:val="00CE33BD"/>
    <w:pPr>
      <w:keepNext/>
      <w:outlineLvl w:val="1"/>
    </w:pPr>
    <w:rPr>
      <w:rFonts w:ascii="RoBOCO" w:eastAsia="Calibri" w:hAnsi="RoBOCO" w:cs="Times New Roman"/>
      <w:b/>
      <w:bCs/>
      <w:sz w:val="24"/>
      <w:szCs w:val="24"/>
      <w:lang w:val="es-ES_tradnl"/>
    </w:rPr>
  </w:style>
  <w:style w:type="paragraph" w:styleId="Ttulo6">
    <w:name w:val="heading 6"/>
    <w:basedOn w:val="Normal"/>
    <w:next w:val="Normal"/>
    <w:link w:val="Ttulo6Car"/>
    <w:uiPriority w:val="9"/>
    <w:unhideWhenUsed/>
    <w:qFormat/>
    <w:rsid w:val="00CE33BD"/>
    <w:pPr>
      <w:keepNext/>
      <w:jc w:val="both"/>
      <w:outlineLvl w:val="5"/>
    </w:pPr>
    <w:rPr>
      <w:rFonts w:ascii="Calibri" w:eastAsia="Calibri" w:hAnsi="Calibri"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A59A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A59AE"/>
    <w:rPr>
      <w:kern w:val="0"/>
      <w14:ligatures w14:val="none"/>
    </w:rPr>
  </w:style>
  <w:style w:type="paragraph" w:styleId="Encabezado">
    <w:name w:val="header"/>
    <w:basedOn w:val="Normal"/>
    <w:link w:val="EncabezadoCar"/>
    <w:uiPriority w:val="99"/>
    <w:unhideWhenUsed/>
    <w:rsid w:val="002A59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2A59AE"/>
    <w:rPr>
      <w:kern w:val="0"/>
      <w14:ligatures w14:val="none"/>
    </w:rPr>
  </w:style>
  <w:style w:type="character" w:customStyle="1" w:styleId="Ttulo1Car">
    <w:name w:val="Título 1 Car"/>
    <w:basedOn w:val="Fuentedeprrafopredeter"/>
    <w:link w:val="Ttulo1"/>
    <w:uiPriority w:val="9"/>
    <w:rsid w:val="00CE33BD"/>
    <w:rPr>
      <w:rFonts w:ascii="RoBOCO" w:eastAsia="Calibri" w:hAnsi="RoBOCO" w:cs="Times New Roman"/>
      <w:b/>
      <w:bCs/>
      <w:kern w:val="0"/>
      <w:sz w:val="24"/>
      <w:szCs w:val="24"/>
      <w:lang w:val="es-ES_tradnl"/>
      <w14:ligatures w14:val="none"/>
    </w:rPr>
  </w:style>
  <w:style w:type="character" w:customStyle="1" w:styleId="Ttulo2Car">
    <w:name w:val="Título 2 Car"/>
    <w:basedOn w:val="Fuentedeprrafopredeter"/>
    <w:link w:val="Ttulo2"/>
    <w:uiPriority w:val="9"/>
    <w:rsid w:val="00CE33BD"/>
    <w:rPr>
      <w:rFonts w:ascii="RoBOCO" w:eastAsia="Calibri" w:hAnsi="RoBOCO" w:cs="Times New Roman"/>
      <w:b/>
      <w:bCs/>
      <w:kern w:val="0"/>
      <w:sz w:val="24"/>
      <w:szCs w:val="24"/>
      <w:lang w:val="es-ES_tradnl"/>
      <w14:ligatures w14:val="none"/>
    </w:rPr>
  </w:style>
  <w:style w:type="character" w:customStyle="1" w:styleId="Ttulo6Car">
    <w:name w:val="Título 6 Car"/>
    <w:basedOn w:val="Fuentedeprrafopredeter"/>
    <w:link w:val="Ttulo6"/>
    <w:uiPriority w:val="9"/>
    <w:rsid w:val="00CE33BD"/>
    <w:rPr>
      <w:rFonts w:ascii="Calibri" w:eastAsia="Calibri" w:hAnsi="Calibri" w:cs="Calibri"/>
      <w:b/>
      <w:bCs/>
      <w:kern w:val="0"/>
      <w14:ligatures w14:val="none"/>
    </w:rPr>
  </w:style>
  <w:style w:type="character" w:styleId="Hipervnculo">
    <w:name w:val="Hyperlink"/>
    <w:uiPriority w:val="99"/>
    <w:unhideWhenUsed/>
    <w:rsid w:val="00CE33BD"/>
    <w:rPr>
      <w:color w:val="0563C1"/>
      <w:u w:val="single"/>
    </w:rPr>
  </w:style>
  <w:style w:type="paragraph" w:styleId="Prrafodelista">
    <w:name w:val="List Paragraph"/>
    <w:basedOn w:val="Normal"/>
    <w:link w:val="PrrafodelistaCar"/>
    <w:uiPriority w:val="34"/>
    <w:qFormat/>
    <w:rsid w:val="00CE33BD"/>
    <w:pPr>
      <w:ind w:left="720"/>
      <w:contextualSpacing/>
    </w:pPr>
    <w:rPr>
      <w:rFonts w:ascii="Calibri" w:eastAsia="Calibri" w:hAnsi="Calibri" w:cs="Times New Roman"/>
      <w:lang w:val="es-EC"/>
    </w:rPr>
  </w:style>
  <w:style w:type="paragraph" w:customStyle="1" w:styleId="Default">
    <w:name w:val="Default"/>
    <w:rsid w:val="00CE33BD"/>
    <w:pPr>
      <w:autoSpaceDE w:val="0"/>
      <w:autoSpaceDN w:val="0"/>
      <w:adjustRightInd w:val="0"/>
      <w:spacing w:after="0" w:line="240" w:lineRule="auto"/>
    </w:pPr>
    <w:rPr>
      <w:rFonts w:ascii="Tahoma" w:eastAsia="Calibri" w:hAnsi="Tahoma" w:cs="Tahoma"/>
      <w:color w:val="000000"/>
      <w:kern w:val="0"/>
      <w:sz w:val="24"/>
      <w:szCs w:val="24"/>
      <w:lang w:val="es-ES"/>
      <w14:ligatures w14:val="none"/>
    </w:rPr>
  </w:style>
  <w:style w:type="paragraph" w:styleId="Textoindependiente">
    <w:name w:val="Body Text"/>
    <w:basedOn w:val="Normal"/>
    <w:link w:val="TextoindependienteCar"/>
    <w:uiPriority w:val="99"/>
    <w:unhideWhenUsed/>
    <w:rsid w:val="00CE33BD"/>
    <w:pPr>
      <w:spacing w:line="360" w:lineRule="auto"/>
      <w:jc w:val="both"/>
    </w:pPr>
    <w:rPr>
      <w:rFonts w:ascii="RoBOCO" w:eastAsia="Calibri" w:hAnsi="RoBOCO" w:cs="Times New Roman"/>
      <w:sz w:val="24"/>
      <w:szCs w:val="24"/>
      <w:lang w:val="es-ES_tradnl"/>
    </w:rPr>
  </w:style>
  <w:style w:type="character" w:customStyle="1" w:styleId="TextoindependienteCar">
    <w:name w:val="Texto independiente Car"/>
    <w:basedOn w:val="Fuentedeprrafopredeter"/>
    <w:link w:val="Textoindependiente"/>
    <w:uiPriority w:val="99"/>
    <w:rsid w:val="00CE33BD"/>
    <w:rPr>
      <w:rFonts w:ascii="RoBOCO" w:eastAsia="Calibri" w:hAnsi="RoBOCO" w:cs="Times New Roman"/>
      <w:kern w:val="0"/>
      <w:sz w:val="24"/>
      <w:szCs w:val="24"/>
      <w:lang w:val="es-ES_tradnl"/>
      <w14:ligatures w14:val="none"/>
    </w:rPr>
  </w:style>
  <w:style w:type="character" w:customStyle="1" w:styleId="PrrafodelistaCar">
    <w:name w:val="Párrafo de lista Car"/>
    <w:link w:val="Prrafodelista"/>
    <w:uiPriority w:val="34"/>
    <w:rsid w:val="00CE33BD"/>
    <w:rPr>
      <w:rFonts w:ascii="Calibri" w:eastAsia="Calibri" w:hAnsi="Calibri" w:cs="Times New Roman"/>
      <w:kern w:val="0"/>
      <w:lang w:val="es-EC"/>
      <w14:ligatures w14:val="none"/>
    </w:rPr>
  </w:style>
  <w:style w:type="character" w:styleId="Mencinsinresolver">
    <w:name w:val="Unresolved Mention"/>
    <w:basedOn w:val="Fuentedeprrafopredeter"/>
    <w:uiPriority w:val="99"/>
    <w:semiHidden/>
    <w:unhideWhenUsed/>
    <w:rsid w:val="00CE3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98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699-6977" TargetMode="External"/><Relationship Id="rId13" Type="http://schemas.openxmlformats.org/officeDocument/2006/relationships/hyperlink" Target="https://www.paho.org/es/temas/diabetes" TargetMode="External"/><Relationship Id="rId18" Type="http://schemas.openxmlformats.org/officeDocument/2006/relationships/hyperlink" Target="http://www.scielo.org.pe/scielo.php?script=sci_arttext&amp;pid=S2308-05312022000100147&amp;lng=es" TargetMode="External"/><Relationship Id="rId26" Type="http://schemas.openxmlformats.org/officeDocument/2006/relationships/hyperlink" Target="http://scielo.sld.cu/scielo.php?script=sci_arttext&amp;pid=S1561-29532020000100003&amp;lng=es"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revistas.fucsalud.edu.co/index.php/repertorio/article/view/894" TargetMode="External"/><Relationship Id="rId34" Type="http://schemas.openxmlformats.org/officeDocument/2006/relationships/hyperlink" Target="http://www.scielo.org.pe/scielo.php?script=sci_arttext&amp;pid=S2308-05312022000100079&amp;lng=es" TargetMode="External"/><Relationship Id="rId7" Type="http://schemas.openxmlformats.org/officeDocument/2006/relationships/hyperlink" Target="https://orcid.org/0009-0009-1076-0154" TargetMode="External"/><Relationship Id="rId12" Type="http://schemas.openxmlformats.org/officeDocument/2006/relationships/hyperlink" Target="https://www.who.int/es/news-room/fact-sheets/detail/diabetes" TargetMode="External"/><Relationship Id="rId17" Type="http://schemas.openxmlformats.org/officeDocument/2006/relationships/hyperlink" Target="https://news.un.org/es/story/2019/11/1465711" TargetMode="External"/><Relationship Id="rId25" Type="http://schemas.openxmlformats.org/officeDocument/2006/relationships/hyperlink" Target="https://doi.org/10.1038/s41588-017-0022-7" TargetMode="External"/><Relationship Id="rId33" Type="http://schemas.openxmlformats.org/officeDocument/2006/relationships/hyperlink" Target="http://scielo.sld.cu/scielo.php?script=sci_arttext&amp;pid=S1029-30192017001100008&amp;lng=es"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elo.sld.cu/scielo.php?script=sci_arttext&amp;pid=S1817-59962022000100006&amp;lng=es" TargetMode="External"/><Relationship Id="rId20" Type="http://schemas.openxmlformats.org/officeDocument/2006/relationships/hyperlink" Target="https://revistas.unesum.edu.ec/index.php/unesumciencias/article/view/572" TargetMode="External"/><Relationship Id="rId29" Type="http://schemas.openxmlformats.org/officeDocument/2006/relationships/hyperlink" Target="http://scielo.sld.cu/scielo.php?script=sci_arttext&amp;pid=S1684-18242018000501536&amp;lng=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es/news-room/fact-sheets/detail/noncommunicable-diseases" TargetMode="External"/><Relationship Id="rId24" Type="http://schemas.openxmlformats.org/officeDocument/2006/relationships/hyperlink" Target="http://www.scielo.org.bo/scielo.php?script=sci_arttext&amp;pid=S2664-32432021000100096&amp;lng=es" TargetMode="External"/><Relationship Id="rId32" Type="http://schemas.openxmlformats.org/officeDocument/2006/relationships/hyperlink" Target="http://scielo.sld.cu/scielo.php?script=sci_arttext&amp;pid=S2221-24342022000200168&amp;lng=es" TargetMode="External"/><Relationship Id="rId37" Type="http://schemas.openxmlformats.org/officeDocument/2006/relationships/hyperlink" Target="https://www.medigraphic.com/cgi-bin/new/resumen.cgi?IDARTICULO=76209"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abetesatlas.org/upload/resources/material/20200302_133352_2406-IDF-ATLAS-SPAN-BOOK.pdf" TargetMode="External"/><Relationship Id="rId23" Type="http://schemas.openxmlformats.org/officeDocument/2006/relationships/hyperlink" Target="http://scielo.sld.cu/scielo.php?script=sci_arttext&amp;pid=S2709-79272022000100079&amp;lng=es" TargetMode="External"/><Relationship Id="rId28" Type="http://schemas.openxmlformats.org/officeDocument/2006/relationships/hyperlink" Target="http://www.scielo.org.co/scielo.php?script=sci_arttext&amp;pid=S1657-59972018000300343&amp;lng=en" TargetMode="External"/><Relationship Id="rId36" Type="http://schemas.openxmlformats.org/officeDocument/2006/relationships/hyperlink" Target="https://doi.org/10.1111/dom.12949" TargetMode="External"/><Relationship Id="rId10" Type="http://schemas.openxmlformats.org/officeDocument/2006/relationships/image" Target="media/image1.png"/><Relationship Id="rId19" Type="http://schemas.openxmlformats.org/officeDocument/2006/relationships/hyperlink" Target="https://www.researchgate.net/profile/Alicia-Zavala-Calahorrano/publication/329974623_Diabetes_mellitus_tipo_2_en_el_Ecuador_revision_epidemiologica/links/6238da9554e2be6c993fb06b/Diabetes-mellitus-tipo-2-en-el-Ecuador-revision-epidemiologica.pdf" TargetMode="External"/><Relationship Id="rId31" Type="http://schemas.openxmlformats.org/officeDocument/2006/relationships/hyperlink" Target="http://scielo.sld.cu/scielo.php?script=sci_arttext&amp;pid=S2218-36202020000400156&amp;lng=es&amp;tlng=pt" TargetMode="External"/><Relationship Id="rId4" Type="http://schemas.openxmlformats.org/officeDocument/2006/relationships/webSettings" Target="webSettings.xml"/><Relationship Id="rId9" Type="http://schemas.openxmlformats.org/officeDocument/2006/relationships/hyperlink" Target="mailto:gstefanyespinoza@gmail.com" TargetMode="External"/><Relationship Id="rId14" Type="http://schemas.openxmlformats.org/officeDocument/2006/relationships/hyperlink" Target="https://diabetes.org/espanol" TargetMode="External"/><Relationship Id="rId22" Type="http://schemas.openxmlformats.org/officeDocument/2006/relationships/hyperlink" Target="http://scielo.isciii.es/scielo.php?script=sci_arttext&amp;pid=S0212-16112019000100051&amp;lng=es" TargetMode="External"/><Relationship Id="rId27" Type="http://schemas.openxmlformats.org/officeDocument/2006/relationships/hyperlink" Target="http://scielo.sld.cu/scielo.php?script=sci_arttext&amp;pid=S1817-59962018000200002&amp;lng=es" TargetMode="External"/><Relationship Id="rId30" Type="http://schemas.openxmlformats.org/officeDocument/2006/relationships/hyperlink" Target="http://scielo.sld.cu/scielo.php?script=sci_arttext&amp;pid=S1028-99332018000300528&amp;lng=es" TargetMode="External"/><Relationship Id="rId35" Type="http://schemas.openxmlformats.org/officeDocument/2006/relationships/hyperlink" Target="http://scielo.isciii.es/scielo.php?script=sci_arttext&amp;pid=S1134-928X2019000400172&amp;lng=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4699</Words>
  <Characters>25845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dc:creator>
  <cp:keywords/>
  <dc:description/>
  <cp:lastModifiedBy>José</cp:lastModifiedBy>
  <cp:revision>4</cp:revision>
  <cp:lastPrinted>2024-01-28T11:19:00Z</cp:lastPrinted>
  <dcterms:created xsi:type="dcterms:W3CDTF">2024-01-28T11:18:00Z</dcterms:created>
  <dcterms:modified xsi:type="dcterms:W3CDTF">2024-01-28T11:20:00Z</dcterms:modified>
</cp:coreProperties>
</file>